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1D" w:rsidRDefault="003D264C">
      <w:pPr>
        <w:pStyle w:val="a5"/>
        <w:widowControl/>
        <w:spacing w:before="0" w:beforeAutospacing="0" w:after="0" w:afterAutospacing="0" w:line="460" w:lineRule="exact"/>
        <w:jc w:val="center"/>
        <w:rPr>
          <w:rStyle w:val="a6"/>
          <w:rFonts w:ascii="仿宋_GB2312" w:eastAsia="仿宋_GB2312" w:hAnsi="仿宋_GB2312" w:cs="仿宋_GB2312"/>
          <w:sz w:val="28"/>
          <w:szCs w:val="28"/>
        </w:rPr>
      </w:pPr>
      <w:r>
        <w:rPr>
          <w:rStyle w:val="a6"/>
          <w:rFonts w:ascii="仿宋_GB2312" w:eastAsia="仿宋_GB2312" w:hAnsi="仿宋_GB2312" w:cs="仿宋_GB2312" w:hint="eastAsia"/>
          <w:sz w:val="28"/>
          <w:szCs w:val="28"/>
        </w:rPr>
        <w:t>杨凌示范区</w:t>
      </w:r>
      <w:r w:rsidR="00ED7C6C">
        <w:rPr>
          <w:rStyle w:val="a6"/>
          <w:rFonts w:ascii="仿宋_GB2312" w:eastAsia="仿宋_GB2312" w:hAnsi="仿宋_GB2312" w:cs="仿宋_GB2312" w:hint="eastAsia"/>
          <w:sz w:val="28"/>
          <w:szCs w:val="28"/>
        </w:rPr>
        <w:t>*****</w:t>
      </w:r>
      <w:r w:rsidR="00ED7C6C">
        <w:rPr>
          <w:rStyle w:val="a6"/>
          <w:rFonts w:ascii="仿宋_GB2312" w:eastAsia="仿宋_GB2312" w:hAnsi="仿宋_GB2312" w:cs="仿宋_GB2312" w:hint="eastAsia"/>
          <w:sz w:val="28"/>
          <w:szCs w:val="28"/>
        </w:rPr>
        <w:t>产业创新链编写模版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“精准医学研究”重点专项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按照全链条部署、一体化实施的原则，“精准医学”专项部署新一代临床用生命组学技术研发，大规模人群队列研究，精准医学大数据的资源整合、存储、利用与共享平台建设，疾病防诊治方案的精准化研究，精准医学集成应用示范体系建设等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个主要任务。实施周期为</w:t>
      </w:r>
      <w:r>
        <w:rPr>
          <w:rFonts w:ascii="仿宋_GB2312" w:eastAsia="仿宋_GB2312" w:hAnsi="仿宋_GB2312" w:cs="仿宋_GB2312" w:hint="eastAsia"/>
          <w:sz w:val="28"/>
          <w:szCs w:val="28"/>
        </w:rPr>
        <w:t>2017-2020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年。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 </w:t>
      </w:r>
      <w:r>
        <w:rPr>
          <w:rFonts w:ascii="仿宋_GB2312" w:eastAsia="仿宋_GB2312" w:hAnsi="仿宋_GB2312" w:cs="仿宋_GB2312" w:hint="eastAsia"/>
          <w:sz w:val="28"/>
          <w:szCs w:val="28"/>
        </w:rPr>
        <w:t>新一代临床用生命组学技术的研发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研究内容：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全面发展和完善单细胞基因组、转录组、表观基因组高通量测序技术和方法；建</w:t>
      </w:r>
      <w:r>
        <w:rPr>
          <w:rFonts w:ascii="仿宋_GB2312" w:eastAsia="仿宋_GB2312" w:hAnsi="仿宋_GB2312" w:cs="仿宋_GB2312" w:hint="eastAsia"/>
          <w:sz w:val="28"/>
          <w:szCs w:val="28"/>
        </w:rPr>
        <w:t>立单细胞的快速分离、捕获、提取、培养与精准表征系统；深入推进单细胞技术在癌症血液检测、肿瘤干细胞、肿瘤特定区域、特定功能细胞研究中的应用；深入推进单细胞技术在胚胎植入前诊断和筛查、生殖细胞研究中的应用。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考核指标：</w:t>
      </w:r>
      <w:r>
        <w:rPr>
          <w:rFonts w:ascii="仿宋_GB2312" w:eastAsia="仿宋_GB2312" w:hAnsi="仿宋_GB2312" w:cs="仿宋_GB2312" w:hint="eastAsia"/>
          <w:sz w:val="28"/>
          <w:szCs w:val="28"/>
        </w:rPr>
        <w:t>建成单细胞捕获或富集技术，单细胞基因组、转录组、表观基因组、蛋白质组等高通量测序技术和方法；建成单个细胞基因组的均匀、无偏、精准扩增和高通量测序技术；建成整合的单细胞多组学高通量测序技术。形成标准操作规范</w:t>
      </w:r>
      <w:r>
        <w:rPr>
          <w:rFonts w:ascii="仿宋_GB2312" w:eastAsia="仿宋_GB2312" w:hAnsi="仿宋_GB2312" w:cs="仿宋_GB2312" w:hint="eastAsia"/>
          <w:sz w:val="28"/>
          <w:szCs w:val="28"/>
        </w:rPr>
        <w:t>10-20</w:t>
      </w:r>
      <w:r>
        <w:rPr>
          <w:rFonts w:ascii="仿宋_GB2312" w:eastAsia="仿宋_GB2312" w:hAnsi="仿宋_GB2312" w:cs="仿宋_GB2312" w:hint="eastAsia"/>
          <w:sz w:val="28"/>
          <w:szCs w:val="28"/>
        </w:rPr>
        <w:t>项，申请发明专利</w:t>
      </w:r>
      <w:r>
        <w:rPr>
          <w:rFonts w:ascii="仿宋_GB2312" w:eastAsia="仿宋_GB2312" w:hAnsi="仿宋_GB2312" w:cs="仿宋_GB2312" w:hint="eastAsia"/>
          <w:sz w:val="28"/>
          <w:szCs w:val="28"/>
        </w:rPr>
        <w:t>5-10</w:t>
      </w:r>
      <w:r>
        <w:rPr>
          <w:rFonts w:ascii="仿宋_GB2312" w:eastAsia="仿宋_GB2312" w:hAnsi="仿宋_GB2312" w:cs="仿宋_GB2312" w:hint="eastAsia"/>
          <w:sz w:val="28"/>
          <w:szCs w:val="28"/>
        </w:rPr>
        <w:t>项。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支持年限：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2017-2020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年。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ind w:leftChars="200" w:left="420"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……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ind w:leftChars="200" w:left="420"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……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ind w:leftChars="200" w:left="420"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……</w:t>
      </w:r>
    </w:p>
    <w:p w:rsidR="00A9201D" w:rsidRDefault="00ED7C6C">
      <w:pPr>
        <w:pStyle w:val="a5"/>
        <w:widowControl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5.</w:t>
      </w:r>
      <w:r>
        <w:rPr>
          <w:rFonts w:ascii="仿宋_GB2312" w:eastAsia="仿宋_GB2312" w:hAnsi="仿宋_GB2312" w:cs="仿宋_GB2312" w:hint="eastAsia"/>
          <w:sz w:val="28"/>
          <w:szCs w:val="28"/>
        </w:rPr>
        <w:t>……</w:t>
      </w:r>
    </w:p>
    <w:p w:rsidR="00A9201D" w:rsidRDefault="00ED7C6C">
      <w:pPr>
        <w:pStyle w:val="a5"/>
        <w:widowControl/>
        <w:spacing w:before="0" w:beforeAutospacing="0" w:after="0" w:afterAutospacing="0"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相关说明：</w:t>
      </w:r>
      <w:r>
        <w:rPr>
          <w:rFonts w:ascii="仿宋_GB2312" w:eastAsia="仿宋_GB2312" w:hAnsi="仿宋_GB2312" w:cs="仿宋_GB2312" w:hint="eastAsia"/>
          <w:sz w:val="28"/>
          <w:szCs w:val="28"/>
        </w:rPr>
        <w:t>本课题研发的技术需向本专项所有项目推广、开放、共享。</w:t>
      </w:r>
    </w:p>
    <w:p w:rsidR="00A9201D" w:rsidRDefault="00A9201D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sectPr w:rsidR="00A9201D" w:rsidSect="00A9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6C" w:rsidRDefault="00ED7C6C" w:rsidP="003D264C">
      <w:r>
        <w:separator/>
      </w:r>
    </w:p>
  </w:endnote>
  <w:endnote w:type="continuationSeparator" w:id="1">
    <w:p w:rsidR="00ED7C6C" w:rsidRDefault="00ED7C6C" w:rsidP="003D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6C" w:rsidRDefault="00ED7C6C" w:rsidP="003D264C">
      <w:r>
        <w:separator/>
      </w:r>
    </w:p>
  </w:footnote>
  <w:footnote w:type="continuationSeparator" w:id="1">
    <w:p w:rsidR="00ED7C6C" w:rsidRDefault="00ED7C6C" w:rsidP="003D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C83612"/>
    <w:rsid w:val="000201FE"/>
    <w:rsid w:val="0013260B"/>
    <w:rsid w:val="002C4293"/>
    <w:rsid w:val="003276A6"/>
    <w:rsid w:val="003C655D"/>
    <w:rsid w:val="003D264C"/>
    <w:rsid w:val="003E5F38"/>
    <w:rsid w:val="007A53FB"/>
    <w:rsid w:val="007A7BCF"/>
    <w:rsid w:val="007C220F"/>
    <w:rsid w:val="00A9201D"/>
    <w:rsid w:val="00AB6471"/>
    <w:rsid w:val="00AE2FD3"/>
    <w:rsid w:val="00D76AC3"/>
    <w:rsid w:val="00ED7C6C"/>
    <w:rsid w:val="09DC50CA"/>
    <w:rsid w:val="0C9D3D9E"/>
    <w:rsid w:val="0EF31091"/>
    <w:rsid w:val="0F2868D4"/>
    <w:rsid w:val="14697CA1"/>
    <w:rsid w:val="15757225"/>
    <w:rsid w:val="172C2296"/>
    <w:rsid w:val="1DFC3FAA"/>
    <w:rsid w:val="22A766EE"/>
    <w:rsid w:val="24F36724"/>
    <w:rsid w:val="26E9549E"/>
    <w:rsid w:val="2C4914CC"/>
    <w:rsid w:val="30BB356C"/>
    <w:rsid w:val="33801750"/>
    <w:rsid w:val="33885E3C"/>
    <w:rsid w:val="38204552"/>
    <w:rsid w:val="3CE249DC"/>
    <w:rsid w:val="3DEA30C5"/>
    <w:rsid w:val="3EB5204D"/>
    <w:rsid w:val="42461E97"/>
    <w:rsid w:val="42685463"/>
    <w:rsid w:val="4631692D"/>
    <w:rsid w:val="46E7347B"/>
    <w:rsid w:val="4EF804CA"/>
    <w:rsid w:val="547D4989"/>
    <w:rsid w:val="551D4DE5"/>
    <w:rsid w:val="5B6F48DA"/>
    <w:rsid w:val="65FC7B48"/>
    <w:rsid w:val="671D21D2"/>
    <w:rsid w:val="680F226A"/>
    <w:rsid w:val="6A412FAE"/>
    <w:rsid w:val="6B5C3BE3"/>
    <w:rsid w:val="6DA14D17"/>
    <w:rsid w:val="71FC6527"/>
    <w:rsid w:val="737D6404"/>
    <w:rsid w:val="74676CB4"/>
    <w:rsid w:val="789657A2"/>
    <w:rsid w:val="7AD96602"/>
    <w:rsid w:val="7B22024D"/>
    <w:rsid w:val="7BC83612"/>
    <w:rsid w:val="7C1E23A5"/>
    <w:rsid w:val="7D9210AB"/>
    <w:rsid w:val="7E9B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9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9201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9201D"/>
    <w:rPr>
      <w:b/>
    </w:rPr>
  </w:style>
  <w:style w:type="character" w:styleId="a7">
    <w:name w:val="Hyperlink"/>
    <w:basedOn w:val="a0"/>
    <w:qFormat/>
    <w:rsid w:val="00A9201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A9201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20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许文哲</cp:lastModifiedBy>
  <cp:revision>5</cp:revision>
  <cp:lastPrinted>2017-04-14T07:39:00Z</cp:lastPrinted>
  <dcterms:created xsi:type="dcterms:W3CDTF">2018-05-07T09:16:00Z</dcterms:created>
  <dcterms:modified xsi:type="dcterms:W3CDTF">2018-05-14T07:28:00Z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