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58" w:rsidRDefault="00EA5658"/>
    <w:p w:rsidR="00A1180C" w:rsidRDefault="00A1180C">
      <w:r>
        <w:rPr>
          <w:rFonts w:ascii="Times New Roman" w:hint="eastAsia"/>
          <w:color w:val="000000"/>
          <w:szCs w:val="21"/>
        </w:rPr>
        <w:t>项目名称：</w:t>
      </w:r>
      <w:r w:rsidRPr="00B84086">
        <w:rPr>
          <w:rFonts w:ascii="Times New Roman" w:hint="eastAsia"/>
          <w:color w:val="000000"/>
          <w:szCs w:val="21"/>
        </w:rPr>
        <w:t>苹果</w:t>
      </w:r>
      <w:r>
        <w:rPr>
          <w:rFonts w:ascii="Times New Roman" w:hint="eastAsia"/>
          <w:color w:val="000000"/>
          <w:szCs w:val="21"/>
        </w:rPr>
        <w:t>优质</w:t>
      </w:r>
      <w:r w:rsidR="00841B0A" w:rsidRPr="00B84086">
        <w:rPr>
          <w:rFonts w:ascii="Times New Roman" w:hint="eastAsia"/>
          <w:color w:val="000000"/>
          <w:szCs w:val="21"/>
        </w:rPr>
        <w:t>高效</w:t>
      </w:r>
      <w:r w:rsidRPr="00B84086">
        <w:rPr>
          <w:rFonts w:ascii="Times New Roman" w:hint="eastAsia"/>
          <w:color w:val="000000"/>
          <w:szCs w:val="21"/>
        </w:rPr>
        <w:t>安全生产理论和关键技术创新与应用</w:t>
      </w:r>
    </w:p>
    <w:p w:rsidR="00A1180C" w:rsidRDefault="00A1180C">
      <w:r>
        <w:rPr>
          <w:rFonts w:hint="eastAsia"/>
        </w:rPr>
        <w:t>推荐单位：中国农业大学</w:t>
      </w:r>
    </w:p>
    <w:p w:rsidR="00A1180C" w:rsidRDefault="00A1180C">
      <w:r>
        <w:rPr>
          <w:rFonts w:hint="eastAsia"/>
        </w:rPr>
        <w:t>推荐奖种：科研成果奖</w:t>
      </w:r>
    </w:p>
    <w:p w:rsidR="00A1180C" w:rsidRDefault="00A1180C">
      <w:r>
        <w:rPr>
          <w:rFonts w:hint="eastAsia"/>
        </w:rPr>
        <w:t>申报等级：一等奖</w:t>
      </w:r>
    </w:p>
    <w:p w:rsidR="00A1180C" w:rsidRDefault="00A1180C">
      <w:r>
        <w:rPr>
          <w:rFonts w:hint="eastAsia"/>
        </w:rPr>
        <w:t>主要知识产权和标准规范目录：</w:t>
      </w:r>
    </w:p>
    <w:p w:rsidR="00A1180C" w:rsidRDefault="00754A23">
      <w:r>
        <w:rPr>
          <w:rFonts w:hint="eastAsia"/>
        </w:rPr>
        <w:t>1</w:t>
      </w:r>
      <w:r>
        <w:rPr>
          <w:rFonts w:hint="eastAsia"/>
        </w:rPr>
        <w:t>、苹果矮化砧木茎段继代培养返童绿枝扦插繁殖的方法，发明专利</w:t>
      </w:r>
      <w:r>
        <w:rPr>
          <w:rFonts w:hint="eastAsia"/>
        </w:rPr>
        <w:t>ZL201410062191.4</w:t>
      </w:r>
    </w:p>
    <w:p w:rsidR="00A1180C" w:rsidRDefault="00754A23">
      <w:r>
        <w:rPr>
          <w:rFonts w:hint="eastAsia"/>
        </w:rPr>
        <w:t>2</w:t>
      </w:r>
      <w:r>
        <w:rPr>
          <w:rFonts w:hint="eastAsia"/>
        </w:rPr>
        <w:t>、</w:t>
      </w:r>
      <w:r w:rsidR="00746E46" w:rsidRPr="00A364C1">
        <w:rPr>
          <w:rFonts w:hint="eastAsia"/>
        </w:rPr>
        <w:t>苹果矮化砧苗木标准，标准</w:t>
      </w:r>
      <w:r w:rsidR="00746E46" w:rsidRPr="00A364C1">
        <w:t>DB61/T1047.1-2016</w:t>
      </w:r>
    </w:p>
    <w:p w:rsidR="00A1180C" w:rsidRDefault="00754A23">
      <w:r>
        <w:rPr>
          <w:rFonts w:hint="eastAsia"/>
        </w:rPr>
        <w:t>3</w:t>
      </w:r>
      <w:r>
        <w:rPr>
          <w:rFonts w:hint="eastAsia"/>
        </w:rPr>
        <w:t>、</w:t>
      </w:r>
      <w:r w:rsidR="00746E46">
        <w:rPr>
          <w:rFonts w:hint="eastAsia"/>
        </w:rPr>
        <w:t>苹果矮砧轻减集约栽培技术规范，标准</w:t>
      </w:r>
      <w:r w:rsidR="00746E46">
        <w:rPr>
          <w:rFonts w:hint="eastAsia"/>
        </w:rPr>
        <w:t xml:space="preserve">DB3710/T101-2020  </w:t>
      </w:r>
      <w:r w:rsidR="00746E46">
        <w:rPr>
          <w:rFonts w:hint="eastAsia"/>
        </w:rPr>
        <w:t>（山东）</w:t>
      </w:r>
    </w:p>
    <w:p w:rsidR="00A1180C" w:rsidRDefault="00754A23">
      <w:r>
        <w:rPr>
          <w:rFonts w:hint="eastAsia"/>
        </w:rPr>
        <w:t>4</w:t>
      </w:r>
      <w:r>
        <w:rPr>
          <w:rFonts w:hint="eastAsia"/>
        </w:rPr>
        <w:t>、</w:t>
      </w:r>
      <w:r w:rsidR="00746E46" w:rsidRPr="00160209">
        <w:rPr>
          <w:rFonts w:hint="eastAsia"/>
        </w:rPr>
        <w:t>苹果矮化砧苗木建园技术规范，</w:t>
      </w:r>
      <w:r w:rsidR="00746E46">
        <w:rPr>
          <w:rFonts w:hint="eastAsia"/>
        </w:rPr>
        <w:t>标准</w:t>
      </w:r>
      <w:r w:rsidR="00746E46">
        <w:rPr>
          <w:rFonts w:hint="eastAsia"/>
        </w:rPr>
        <w:t xml:space="preserve"> </w:t>
      </w:r>
      <w:r w:rsidR="00746E46" w:rsidRPr="00160209">
        <w:t>DB61</w:t>
      </w:r>
      <w:r w:rsidR="00746E46" w:rsidRPr="00160209">
        <w:rPr>
          <w:rFonts w:hint="eastAsia"/>
        </w:rPr>
        <w:t>／</w:t>
      </w:r>
      <w:r w:rsidR="00746E46" w:rsidRPr="00160209">
        <w:t>T1047.2-2016</w:t>
      </w:r>
      <w:r w:rsidR="00746E46" w:rsidRPr="00160209">
        <w:rPr>
          <w:rFonts w:hint="eastAsia"/>
        </w:rPr>
        <w:t xml:space="preserve"> </w:t>
      </w:r>
      <w:r w:rsidR="00746E46">
        <w:rPr>
          <w:rFonts w:hint="eastAsia"/>
        </w:rPr>
        <w:t xml:space="preserve"> </w:t>
      </w:r>
      <w:r w:rsidR="00746E46">
        <w:rPr>
          <w:rFonts w:hint="eastAsia"/>
        </w:rPr>
        <w:t>（陕西）</w:t>
      </w:r>
    </w:p>
    <w:p w:rsidR="00D81D66" w:rsidRDefault="00D81D66" w:rsidP="00D81D66">
      <w:pPr>
        <w:autoSpaceDE w:val="0"/>
        <w:autoSpaceDN w:val="0"/>
        <w:adjustRightInd w:val="0"/>
        <w:jc w:val="left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746E46">
        <w:rPr>
          <w:rFonts w:hint="eastAsia"/>
        </w:rPr>
        <w:t>水果中葡萄糖、果糖、蔗糖和山梨醇的测定</w:t>
      </w:r>
      <w:r w:rsidR="00746E46">
        <w:rPr>
          <w:rFonts w:hint="eastAsia"/>
        </w:rPr>
        <w:t xml:space="preserve">  </w:t>
      </w:r>
      <w:r w:rsidR="00746E46">
        <w:rPr>
          <w:rFonts w:hint="eastAsia"/>
        </w:rPr>
        <w:t>高效液相色谱法，标准</w:t>
      </w:r>
      <w:r w:rsidR="00746E46">
        <w:rPr>
          <w:rFonts w:hint="eastAsia"/>
        </w:rPr>
        <w:t>NY/T3943-2021</w:t>
      </w:r>
    </w:p>
    <w:p w:rsidR="00A1180C" w:rsidRDefault="00D81D66">
      <w:r>
        <w:rPr>
          <w:rFonts w:hint="eastAsia"/>
        </w:rPr>
        <w:t>6</w:t>
      </w:r>
      <w:r w:rsidR="00A364C1">
        <w:rPr>
          <w:rFonts w:hint="eastAsia"/>
        </w:rPr>
        <w:t>、</w:t>
      </w:r>
      <w:r w:rsidR="00746E46">
        <w:rPr>
          <w:rFonts w:ascii="宋体" w:eastAsia="宋体" w:cs="宋体" w:hint="eastAsia"/>
          <w:kern w:val="0"/>
          <w:szCs w:val="21"/>
        </w:rPr>
        <w:t>一种果园秸秆覆盖机液压系统，发明专利</w:t>
      </w:r>
      <w:r w:rsidR="00746E46">
        <w:rPr>
          <w:rFonts w:ascii="宋体" w:eastAsia="宋体" w:cs="宋体"/>
          <w:kern w:val="0"/>
          <w:szCs w:val="21"/>
        </w:rPr>
        <w:t>ZL201610975674.2</w:t>
      </w:r>
    </w:p>
    <w:p w:rsidR="00746E46" w:rsidRDefault="00D81D66" w:rsidP="00746E46">
      <w:r w:rsidRPr="00B55A2C">
        <w:rPr>
          <w:rFonts w:hint="eastAsia"/>
        </w:rPr>
        <w:t>7</w:t>
      </w:r>
      <w:r w:rsidRPr="00B55A2C">
        <w:rPr>
          <w:rFonts w:hint="eastAsia"/>
        </w:rPr>
        <w:t>、</w:t>
      </w:r>
      <w:r w:rsidR="00746E46" w:rsidRPr="00B55A2C">
        <w:rPr>
          <w:rFonts w:hint="eastAsia"/>
        </w:rPr>
        <w:t>《苹果矮化密植栽培</w:t>
      </w:r>
      <w:r w:rsidR="00746E46" w:rsidRPr="00B55A2C">
        <w:rPr>
          <w:rFonts w:hint="eastAsia"/>
        </w:rPr>
        <w:t>-</w:t>
      </w:r>
      <w:r w:rsidR="00746E46" w:rsidRPr="00B55A2C">
        <w:rPr>
          <w:rFonts w:hint="eastAsia"/>
        </w:rPr>
        <w:t>理论与实践》，专著</w:t>
      </w:r>
      <w:r w:rsidR="00746E46">
        <w:rPr>
          <w:rFonts w:hint="eastAsia"/>
        </w:rPr>
        <w:t>ISBN978-7-03-032399-6</w:t>
      </w:r>
      <w:r w:rsidR="00746E46">
        <w:rPr>
          <w:rFonts w:hint="eastAsia"/>
        </w:rPr>
        <w:t>，</w:t>
      </w:r>
      <w:r w:rsidR="00746E46">
        <w:rPr>
          <w:rFonts w:hint="eastAsia"/>
        </w:rPr>
        <w:t>2011</w:t>
      </w:r>
      <w:r w:rsidR="00746E46">
        <w:rPr>
          <w:rFonts w:hint="eastAsia"/>
        </w:rPr>
        <w:t>，科学出版社</w:t>
      </w:r>
    </w:p>
    <w:p w:rsidR="00A1180C" w:rsidRDefault="00D81D66" w:rsidP="00D81D66">
      <w:pPr>
        <w:autoSpaceDE w:val="0"/>
        <w:autoSpaceDN w:val="0"/>
        <w:adjustRightInd w:val="0"/>
        <w:jc w:val="left"/>
      </w:pPr>
      <w:r>
        <w:rPr>
          <w:rFonts w:hint="eastAsia"/>
        </w:rPr>
        <w:t>8</w:t>
      </w:r>
      <w:r>
        <w:rPr>
          <w:rFonts w:hint="eastAsia"/>
        </w:rPr>
        <w:t>、</w:t>
      </w:r>
      <w:r w:rsidR="00746E46" w:rsidRPr="00D618AB">
        <w:t>Phosphorylation of MdERF17 by MdMPK4 Promotes Apple Fruit Peel Degreening during Light/Dark Transitions</w:t>
      </w:r>
      <w:r w:rsidR="00746E46">
        <w:rPr>
          <w:rFonts w:hint="eastAsia"/>
        </w:rPr>
        <w:t>，</w:t>
      </w:r>
      <w:r w:rsidR="00746E46">
        <w:t>论文</w:t>
      </w:r>
      <w:r w:rsidR="00746E46">
        <w:rPr>
          <w:rFonts w:hint="eastAsia"/>
        </w:rPr>
        <w:t>，</w:t>
      </w:r>
      <w:r w:rsidR="00746E46" w:rsidRPr="006427B6">
        <w:rPr>
          <w:rFonts w:hint="eastAsia"/>
        </w:rPr>
        <w:t>2021</w:t>
      </w:r>
      <w:r w:rsidR="00746E46" w:rsidRPr="006427B6">
        <w:rPr>
          <w:rFonts w:hint="eastAsia"/>
        </w:rPr>
        <w:t>，</w:t>
      </w:r>
      <w:r w:rsidR="00746E46">
        <w:rPr>
          <w:rFonts w:hint="eastAsia"/>
        </w:rPr>
        <w:t>The Plant Cell</w:t>
      </w:r>
    </w:p>
    <w:p w:rsidR="00A1180C" w:rsidRPr="006427B6" w:rsidRDefault="00764D31" w:rsidP="00764D31">
      <w:pPr>
        <w:autoSpaceDE w:val="0"/>
        <w:autoSpaceDN w:val="0"/>
        <w:adjustRightInd w:val="0"/>
        <w:jc w:val="left"/>
      </w:pPr>
      <w:r>
        <w:rPr>
          <w:rFonts w:hint="eastAsia"/>
        </w:rPr>
        <w:t>9</w:t>
      </w:r>
      <w:r>
        <w:rPr>
          <w:rFonts w:hint="eastAsia"/>
        </w:rPr>
        <w:t>、</w:t>
      </w:r>
      <w:r w:rsidR="004A0F22" w:rsidRPr="006427B6">
        <w:rPr>
          <w:rFonts w:hint="eastAsia"/>
        </w:rPr>
        <w:t xml:space="preserve">Anthocyanin biosynthesis and methylation of the MdMYB10 promoter are associated with the red blushed-skin </w:t>
      </w:r>
      <w:r w:rsidR="004A0F22" w:rsidRPr="006427B6">
        <w:t>‘</w:t>
      </w:r>
      <w:r w:rsidR="004A0F22" w:rsidRPr="006427B6">
        <w:rPr>
          <w:rFonts w:hint="eastAsia"/>
        </w:rPr>
        <w:t>Changfu2</w:t>
      </w:r>
      <w:r w:rsidR="004A0F22" w:rsidRPr="006427B6">
        <w:t>’</w:t>
      </w:r>
      <w:r w:rsidR="004A0F22" w:rsidRPr="006427B6">
        <w:rPr>
          <w:rFonts w:hint="eastAsia"/>
        </w:rPr>
        <w:t xml:space="preserve"> apple</w:t>
      </w:r>
      <w:r w:rsidR="004A0F22" w:rsidRPr="006427B6">
        <w:rPr>
          <w:rFonts w:hint="eastAsia"/>
        </w:rPr>
        <w:t>，论文，</w:t>
      </w:r>
      <w:r w:rsidR="004A0F22" w:rsidRPr="006427B6">
        <w:rPr>
          <w:rFonts w:hint="eastAsia"/>
        </w:rPr>
        <w:t>2020</w:t>
      </w:r>
      <w:r w:rsidR="004A0F22" w:rsidRPr="006427B6">
        <w:rPr>
          <w:rFonts w:hint="eastAsia"/>
        </w:rPr>
        <w:t>，</w:t>
      </w:r>
      <w:r w:rsidR="004A0F22" w:rsidRPr="006427B6">
        <w:rPr>
          <w:rFonts w:hint="eastAsia"/>
        </w:rPr>
        <w:t>Journal of Agricultural and Food Chemistry</w:t>
      </w:r>
    </w:p>
    <w:p w:rsidR="00764D31" w:rsidRPr="00D618AB" w:rsidRDefault="00764D31" w:rsidP="00746E46">
      <w:r>
        <w:rPr>
          <w:rFonts w:hint="eastAsia"/>
        </w:rPr>
        <w:t>10</w:t>
      </w:r>
      <w:r>
        <w:rPr>
          <w:rFonts w:hint="eastAsia"/>
        </w:rPr>
        <w:t>、</w:t>
      </w:r>
      <w:r w:rsidR="004A0F22" w:rsidRPr="004A0F22">
        <w:rPr>
          <w:rFonts w:hint="eastAsia"/>
        </w:rPr>
        <w:t>Genetic variation in the promoter of an R2R3MYB transcription factor determines fruit malate content in apple (</w:t>
      </w:r>
      <w:r w:rsidR="004A0F22" w:rsidRPr="00B71A5B">
        <w:rPr>
          <w:rFonts w:hint="eastAsia"/>
          <w:i/>
        </w:rPr>
        <w:t>Malus domestica</w:t>
      </w:r>
      <w:r w:rsidR="004A0F22" w:rsidRPr="004A0F22">
        <w:rPr>
          <w:rFonts w:hint="eastAsia"/>
        </w:rPr>
        <w:t xml:space="preserve"> Borkh.)</w:t>
      </w:r>
      <w:r w:rsidR="004A0F22" w:rsidRPr="004A0F22">
        <w:rPr>
          <w:rFonts w:hint="eastAsia"/>
        </w:rPr>
        <w:t>，论文，</w:t>
      </w:r>
      <w:r w:rsidR="004A0F22" w:rsidRPr="004A0F22">
        <w:rPr>
          <w:rFonts w:hint="eastAsia"/>
        </w:rPr>
        <w:t>2021</w:t>
      </w:r>
      <w:r w:rsidR="004A0F22" w:rsidRPr="004A0F22">
        <w:rPr>
          <w:rFonts w:hint="eastAsia"/>
        </w:rPr>
        <w:t>，</w:t>
      </w:r>
      <w:r w:rsidR="004A0F22" w:rsidRPr="004A0F22">
        <w:rPr>
          <w:rFonts w:hint="eastAsia"/>
        </w:rPr>
        <w:t>Plant Physiology</w:t>
      </w:r>
    </w:p>
    <w:p w:rsidR="00E770A0" w:rsidRDefault="00A1180C">
      <w:r>
        <w:rPr>
          <w:rFonts w:hint="eastAsia"/>
        </w:rPr>
        <w:t>主要完成人：</w:t>
      </w:r>
    </w:p>
    <w:p w:rsidR="00A1180C" w:rsidRDefault="00E770A0">
      <w:r w:rsidRPr="00B84086">
        <w:rPr>
          <w:rFonts w:ascii="Times New Roman" w:hint="eastAsia"/>
          <w:color w:val="000000"/>
          <w:szCs w:val="21"/>
        </w:rPr>
        <w:t>韩振海、聂继云、</w:t>
      </w:r>
      <w:r>
        <w:rPr>
          <w:rFonts w:ascii="Times New Roman" w:hint="eastAsia"/>
          <w:color w:val="000000"/>
          <w:szCs w:val="21"/>
        </w:rPr>
        <w:t>李高潮、</w:t>
      </w:r>
      <w:r w:rsidRPr="00B84086">
        <w:rPr>
          <w:rFonts w:ascii="Times New Roman" w:hint="eastAsia"/>
          <w:color w:val="000000"/>
          <w:szCs w:val="21"/>
        </w:rPr>
        <w:t>徐晓召、王林军、王忆、</w:t>
      </w:r>
      <w:r>
        <w:rPr>
          <w:rFonts w:ascii="Times New Roman" w:hint="eastAsia"/>
          <w:color w:val="000000"/>
          <w:szCs w:val="21"/>
        </w:rPr>
        <w:t>曹珊，</w:t>
      </w:r>
      <w:r w:rsidRPr="00B84086">
        <w:rPr>
          <w:rFonts w:ascii="Times New Roman" w:hint="eastAsia"/>
          <w:color w:val="000000"/>
          <w:szCs w:val="21"/>
        </w:rPr>
        <w:t>贾东杰</w:t>
      </w:r>
      <w:r>
        <w:rPr>
          <w:rFonts w:ascii="Times New Roman" w:hint="eastAsia"/>
          <w:color w:val="000000"/>
          <w:szCs w:val="21"/>
        </w:rPr>
        <w:t>、王梓清</w:t>
      </w:r>
      <w:r w:rsidRPr="00B84086">
        <w:rPr>
          <w:rFonts w:ascii="Times New Roman" w:hint="eastAsia"/>
          <w:color w:val="000000"/>
          <w:szCs w:val="21"/>
        </w:rPr>
        <w:t>、</w:t>
      </w:r>
      <w:r>
        <w:rPr>
          <w:rFonts w:ascii="Times New Roman" w:hint="eastAsia"/>
          <w:color w:val="000000"/>
          <w:szCs w:val="21"/>
        </w:rPr>
        <w:t>朱新华、</w:t>
      </w:r>
      <w:r w:rsidRPr="00CE4A2F">
        <w:rPr>
          <w:rFonts w:ascii="Times New Roman" w:hint="eastAsia"/>
          <w:color w:val="000000"/>
          <w:szCs w:val="21"/>
        </w:rPr>
        <w:t>于伟建</w:t>
      </w:r>
      <w:r w:rsidRPr="00B84086">
        <w:rPr>
          <w:rFonts w:ascii="Times New Roman" w:hint="eastAsia"/>
          <w:color w:val="000000"/>
          <w:szCs w:val="21"/>
        </w:rPr>
        <w:t>、吴婷、</w:t>
      </w:r>
      <w:r>
        <w:rPr>
          <w:rFonts w:ascii="Times New Roman" w:hint="eastAsia"/>
          <w:color w:val="000000"/>
          <w:szCs w:val="21"/>
        </w:rPr>
        <w:t>李永焘、</w:t>
      </w:r>
      <w:r w:rsidRPr="00B84086">
        <w:rPr>
          <w:rFonts w:ascii="Times New Roman" w:hint="eastAsia"/>
          <w:color w:val="000000"/>
          <w:szCs w:val="21"/>
        </w:rPr>
        <w:t>程杨</w:t>
      </w:r>
      <w:r>
        <w:rPr>
          <w:rFonts w:ascii="Times New Roman" w:hint="eastAsia"/>
          <w:color w:val="000000"/>
          <w:szCs w:val="21"/>
        </w:rPr>
        <w:t>、李伟、崔强、史继东、王全、</w:t>
      </w:r>
      <w:r w:rsidRPr="00B84086">
        <w:rPr>
          <w:rFonts w:ascii="Times New Roman" w:hint="eastAsia"/>
          <w:color w:val="000000"/>
          <w:szCs w:val="21"/>
        </w:rPr>
        <w:t>原永兵</w:t>
      </w:r>
      <w:r>
        <w:rPr>
          <w:rFonts w:ascii="Times New Roman" w:hint="eastAsia"/>
          <w:color w:val="000000"/>
          <w:szCs w:val="21"/>
        </w:rPr>
        <w:t>、许雪峰</w:t>
      </w:r>
    </w:p>
    <w:p w:rsidR="00E770A0" w:rsidRDefault="00A1180C">
      <w:r>
        <w:rPr>
          <w:rFonts w:hint="eastAsia"/>
        </w:rPr>
        <w:t>主要完成单位：</w:t>
      </w:r>
    </w:p>
    <w:p w:rsidR="00A1180C" w:rsidRDefault="00E770A0">
      <w:r w:rsidRPr="00B84086">
        <w:rPr>
          <w:rFonts w:ascii="宋体" w:hAnsi="宋体" w:hint="eastAsia"/>
          <w:color w:val="000000"/>
          <w:szCs w:val="21"/>
        </w:rPr>
        <w:t>中国农业大学，青岛农业大学，</w:t>
      </w:r>
      <w:r>
        <w:rPr>
          <w:rFonts w:hint="eastAsia"/>
          <w:szCs w:val="21"/>
        </w:rPr>
        <w:t>西北农林科技大学</w:t>
      </w:r>
      <w:r w:rsidRPr="00B84086">
        <w:rPr>
          <w:rFonts w:hint="eastAsia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山东省</w:t>
      </w:r>
      <w:r w:rsidRPr="00B84086">
        <w:rPr>
          <w:rFonts w:ascii="宋体" w:hAnsi="宋体" w:hint="eastAsia"/>
          <w:color w:val="000000"/>
          <w:szCs w:val="21"/>
        </w:rPr>
        <w:t>威海市农业农村事务服务中心，</w:t>
      </w:r>
      <w:r>
        <w:rPr>
          <w:rFonts w:ascii="宋体" w:hAnsi="宋体" w:hint="eastAsia"/>
          <w:color w:val="000000"/>
          <w:szCs w:val="21"/>
        </w:rPr>
        <w:t>陕西省千阳县果业发展中心，</w:t>
      </w:r>
      <w:r w:rsidR="009F3D13" w:rsidRPr="009F3D13">
        <w:rPr>
          <w:rFonts w:ascii="宋体" w:hAnsi="宋体" w:hint="eastAsia"/>
          <w:color w:val="000000"/>
          <w:szCs w:val="21"/>
        </w:rPr>
        <w:t>新元果业（山东）集团有限公司</w:t>
      </w:r>
      <w:r w:rsidRPr="00B84086">
        <w:rPr>
          <w:rFonts w:ascii="宋体" w:hAnsi="宋体" w:hint="eastAsia"/>
          <w:color w:val="000000"/>
          <w:szCs w:val="21"/>
        </w:rPr>
        <w:t>，中国农业科学院果树研究所</w:t>
      </w:r>
      <w:r>
        <w:rPr>
          <w:rFonts w:ascii="宋体" w:hAnsi="宋体" w:hint="eastAsia"/>
          <w:color w:val="000000"/>
          <w:szCs w:val="21"/>
        </w:rPr>
        <w:t>，</w:t>
      </w:r>
      <w:r w:rsidRPr="0031598F">
        <w:rPr>
          <w:rFonts w:ascii="宋体" w:hAnsi="宋体" w:hint="eastAsia"/>
          <w:color w:val="000000"/>
          <w:szCs w:val="21"/>
        </w:rPr>
        <w:t>威海中颐现代农装科技有限公司</w:t>
      </w:r>
      <w:r>
        <w:rPr>
          <w:rFonts w:ascii="宋体" w:hAnsi="宋体" w:hint="eastAsia"/>
          <w:color w:val="000000"/>
          <w:szCs w:val="21"/>
        </w:rPr>
        <w:t>，宝鸡华圣果业有限责任公司，</w:t>
      </w:r>
      <w:r w:rsidRPr="0031598F">
        <w:rPr>
          <w:rFonts w:ascii="宋体" w:hAnsi="宋体" w:hint="eastAsia"/>
          <w:color w:val="000000"/>
          <w:szCs w:val="21"/>
        </w:rPr>
        <w:t>威海兴海源网具有限公司</w:t>
      </w:r>
    </w:p>
    <w:p w:rsidR="00A1180C" w:rsidRDefault="00A1180C"/>
    <w:p w:rsidR="00A1180C" w:rsidRDefault="00A1180C"/>
    <w:p w:rsidR="00A1180C" w:rsidRDefault="00A1180C"/>
    <w:p w:rsidR="00A1180C" w:rsidRDefault="00A1180C"/>
    <w:p w:rsidR="00A1180C" w:rsidRDefault="00A1180C"/>
    <w:p w:rsidR="00A1180C" w:rsidRDefault="00A1180C"/>
    <w:p w:rsidR="00A1180C" w:rsidRDefault="00A1180C"/>
    <w:sectPr w:rsidR="00A1180C" w:rsidSect="00EA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47" w:rsidRDefault="00546047" w:rsidP="006221A2">
      <w:r>
        <w:separator/>
      </w:r>
    </w:p>
  </w:endnote>
  <w:endnote w:type="continuationSeparator" w:id="1">
    <w:p w:rsidR="00546047" w:rsidRDefault="00546047" w:rsidP="00622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47" w:rsidRDefault="00546047" w:rsidP="006221A2">
      <w:r>
        <w:separator/>
      </w:r>
    </w:p>
  </w:footnote>
  <w:footnote w:type="continuationSeparator" w:id="1">
    <w:p w:rsidR="00546047" w:rsidRDefault="00546047" w:rsidP="00622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80C"/>
    <w:rsid w:val="00096D2B"/>
    <w:rsid w:val="00160209"/>
    <w:rsid w:val="001E54D4"/>
    <w:rsid w:val="002F1F25"/>
    <w:rsid w:val="00331671"/>
    <w:rsid w:val="00345C68"/>
    <w:rsid w:val="003E5212"/>
    <w:rsid w:val="00407071"/>
    <w:rsid w:val="004627A4"/>
    <w:rsid w:val="004A0F22"/>
    <w:rsid w:val="00546047"/>
    <w:rsid w:val="005E39BB"/>
    <w:rsid w:val="0061462B"/>
    <w:rsid w:val="006221A2"/>
    <w:rsid w:val="006427B6"/>
    <w:rsid w:val="006957C8"/>
    <w:rsid w:val="006D5192"/>
    <w:rsid w:val="00703817"/>
    <w:rsid w:val="0073760B"/>
    <w:rsid w:val="00746E46"/>
    <w:rsid w:val="00754A23"/>
    <w:rsid w:val="00764D31"/>
    <w:rsid w:val="00841B0A"/>
    <w:rsid w:val="00915FB9"/>
    <w:rsid w:val="009C7A84"/>
    <w:rsid w:val="009F3D13"/>
    <w:rsid w:val="00A1180C"/>
    <w:rsid w:val="00A345A1"/>
    <w:rsid w:val="00A364C1"/>
    <w:rsid w:val="00A81777"/>
    <w:rsid w:val="00A8667A"/>
    <w:rsid w:val="00AB7DC8"/>
    <w:rsid w:val="00B55A2C"/>
    <w:rsid w:val="00B71A5B"/>
    <w:rsid w:val="00CB53E5"/>
    <w:rsid w:val="00D209B9"/>
    <w:rsid w:val="00D618AB"/>
    <w:rsid w:val="00D81D66"/>
    <w:rsid w:val="00DB2330"/>
    <w:rsid w:val="00E770A0"/>
    <w:rsid w:val="00EA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1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1A2"/>
    <w:rPr>
      <w:sz w:val="18"/>
      <w:szCs w:val="18"/>
    </w:rPr>
  </w:style>
  <w:style w:type="paragraph" w:customStyle="1" w:styleId="Default">
    <w:name w:val="Default"/>
    <w:rsid w:val="00D61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2023-01-02T08:35:00Z</dcterms:created>
  <dcterms:modified xsi:type="dcterms:W3CDTF">2023-01-11T03:29:00Z</dcterms:modified>
</cp:coreProperties>
</file>