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cs="Times New Roman" w:eastAsiaTheme="minorEastAsia"/>
          <w:sz w:val="20"/>
          <w:szCs w:val="20"/>
          <w:highlight w:val="none"/>
          <w:lang w:eastAsia="zh-CN"/>
        </w:rPr>
      </w:pPr>
    </w:p>
    <w:p>
      <w:pPr>
        <w:rPr>
          <w:rFonts w:ascii="Times New Roman" w:hAnsi="Times New Roman" w:eastAsia="Times New Roman" w:cs="Times New Roman"/>
          <w:sz w:val="20"/>
          <w:szCs w:val="20"/>
          <w:highlight w:val="none"/>
        </w:rPr>
      </w:pPr>
    </w:p>
    <w:p>
      <w:pPr>
        <w:jc w:val="center"/>
        <w:rPr>
          <w:rFonts w:ascii="方正小标宋简体" w:eastAsia="方正小标宋简体"/>
          <w:sz w:val="44"/>
          <w:szCs w:val="44"/>
          <w:highlight w:val="none"/>
          <w:lang w:eastAsia="zh-CN"/>
        </w:rPr>
      </w:pPr>
      <w:r>
        <w:rPr>
          <w:rFonts w:hint="eastAsia" w:ascii="方正小标宋简体" w:eastAsia="方正小标宋简体"/>
          <w:sz w:val="44"/>
          <w:szCs w:val="44"/>
          <w:highlight w:val="none"/>
          <w:lang w:eastAsia="zh-CN"/>
        </w:rPr>
        <w:t>食品科学与工程学院2022年推荐优秀应届本科毕业生免试攻读硕士学位研究生实施细则</w:t>
      </w:r>
    </w:p>
    <w:p>
      <w:pPr>
        <w:adjustRightInd w:val="0"/>
        <w:spacing w:before="120" w:beforeLines="50" w:line="560" w:lineRule="exact"/>
        <w:jc w:val="center"/>
        <w:rPr>
          <w:rFonts w:ascii="仿宋" w:hAnsi="仿宋" w:eastAsia="仿宋"/>
          <w:b/>
          <w:sz w:val="32"/>
          <w:szCs w:val="32"/>
          <w:highlight w:val="none"/>
          <w:lang w:eastAsia="zh-CN"/>
        </w:rPr>
      </w:pPr>
      <w:r>
        <w:rPr>
          <w:rFonts w:hint="eastAsia" w:ascii="仿宋" w:hAnsi="仿宋" w:eastAsia="仿宋"/>
          <w:b/>
          <w:spacing w:val="0"/>
          <w:kern w:val="0"/>
          <w:sz w:val="32"/>
          <w:szCs w:val="32"/>
          <w:highlight w:val="none"/>
          <w:fitText w:val="1929" w:id="1089227883"/>
          <w:lang w:eastAsia="zh-CN"/>
        </w:rPr>
        <w:t>第一章  总则</w:t>
      </w:r>
    </w:p>
    <w:p>
      <w:pPr>
        <w:spacing w:line="560" w:lineRule="exact"/>
        <w:ind w:firstLine="643" w:firstLineChars="200"/>
        <w:jc w:val="both"/>
        <w:rPr>
          <w:rFonts w:ascii="仿宋" w:hAnsi="仿宋" w:eastAsia="仿宋"/>
          <w:sz w:val="32"/>
          <w:szCs w:val="32"/>
          <w:highlight w:val="none"/>
          <w:lang w:eastAsia="zh-CN"/>
        </w:rPr>
      </w:pPr>
      <w:r>
        <w:rPr>
          <w:rFonts w:hint="eastAsia" w:ascii="仿宋" w:hAnsi="仿宋" w:eastAsia="仿宋"/>
          <w:b/>
          <w:sz w:val="32"/>
          <w:szCs w:val="32"/>
          <w:highlight w:val="none"/>
          <w:lang w:eastAsia="zh-CN"/>
        </w:rPr>
        <w:t>第一条</w:t>
      </w:r>
      <w:r>
        <w:rPr>
          <w:rFonts w:hint="eastAsia" w:ascii="仿宋" w:hAnsi="仿宋" w:eastAsia="仿宋"/>
          <w:sz w:val="32"/>
          <w:szCs w:val="32"/>
          <w:highlight w:val="none"/>
          <w:lang w:eastAsia="zh-CN"/>
        </w:rPr>
        <w:t xml:space="preserve">  为进一步做好我院推荐优秀应届本科毕业生免试攻读研究生（以下简称推免）工作，根据教育部及省教育厅有关文件精神，结合学校“双</w:t>
      </w:r>
      <w:r>
        <w:rPr>
          <w:rFonts w:ascii="仿宋" w:hAnsi="仿宋" w:eastAsia="仿宋"/>
          <w:sz w:val="32"/>
          <w:szCs w:val="32"/>
          <w:highlight w:val="none"/>
          <w:lang w:eastAsia="zh-CN"/>
        </w:rPr>
        <w:t>一流</w:t>
      </w:r>
      <w:r>
        <w:rPr>
          <w:rFonts w:hint="eastAsia" w:ascii="仿宋" w:hAnsi="仿宋" w:eastAsia="仿宋"/>
          <w:sz w:val="32"/>
          <w:szCs w:val="32"/>
          <w:highlight w:val="none"/>
          <w:lang w:eastAsia="zh-CN"/>
        </w:rPr>
        <w:t>”建设，</w:t>
      </w:r>
      <w:r>
        <w:rPr>
          <w:rFonts w:ascii="仿宋" w:hAnsi="仿宋" w:eastAsia="仿宋"/>
          <w:sz w:val="32"/>
          <w:szCs w:val="32"/>
          <w:highlight w:val="none"/>
          <w:lang w:eastAsia="zh-CN"/>
        </w:rPr>
        <w:t>根据</w:t>
      </w:r>
      <w:r>
        <w:rPr>
          <w:rFonts w:hint="eastAsia" w:ascii="仿宋" w:hAnsi="仿宋" w:eastAsia="仿宋"/>
          <w:sz w:val="32"/>
          <w:szCs w:val="32"/>
          <w:highlight w:val="none"/>
          <w:lang w:eastAsia="zh-CN"/>
        </w:rPr>
        <w:t>《西北农林科技大学推荐优秀应届本科毕业生免试攻读研究生实施办法（试行）》</w:t>
      </w:r>
      <w:r>
        <w:rPr>
          <w:rFonts w:ascii="仿宋" w:hAnsi="仿宋" w:eastAsia="仿宋"/>
          <w:sz w:val="32"/>
          <w:szCs w:val="32"/>
          <w:highlight w:val="none"/>
          <w:lang w:eastAsia="zh-CN"/>
        </w:rPr>
        <w:t>（</w:t>
      </w:r>
      <w:r>
        <w:rPr>
          <w:rFonts w:hint="eastAsia" w:ascii="仿宋" w:hAnsi="仿宋" w:eastAsia="仿宋"/>
          <w:sz w:val="32"/>
          <w:szCs w:val="32"/>
          <w:highlight w:val="none"/>
          <w:lang w:eastAsia="zh-CN"/>
        </w:rPr>
        <w:t>校研发〔2018〕142号</w:t>
      </w:r>
      <w:r>
        <w:rPr>
          <w:rFonts w:ascii="仿宋" w:hAnsi="仿宋" w:eastAsia="仿宋"/>
          <w:sz w:val="32"/>
          <w:szCs w:val="32"/>
          <w:highlight w:val="none"/>
          <w:lang w:eastAsia="zh-CN"/>
        </w:rPr>
        <w:t>）</w:t>
      </w:r>
      <w:r>
        <w:rPr>
          <w:rFonts w:hint="eastAsia" w:ascii="仿宋" w:hAnsi="仿宋" w:eastAsia="仿宋"/>
          <w:sz w:val="32"/>
          <w:szCs w:val="32"/>
          <w:highlight w:val="none"/>
          <w:lang w:eastAsia="zh-CN"/>
        </w:rPr>
        <w:t>和《西北农林科技大学推荐优秀应届本科毕业生免试攻读研究生复试录取工作暂行办法》（</w:t>
      </w:r>
      <w:bookmarkStart w:id="0" w:name="%E6%96%87%E7%A7%8D"/>
      <w:r>
        <w:rPr>
          <w:rFonts w:ascii="仿宋" w:hAnsi="仿宋" w:eastAsia="仿宋"/>
          <w:sz w:val="32"/>
          <w:szCs w:val="32"/>
          <w:highlight w:val="none"/>
          <w:lang w:eastAsia="zh-CN"/>
        </w:rPr>
        <w:t>校研发</w:t>
      </w:r>
      <w:bookmarkEnd w:id="0"/>
      <w:r>
        <w:rPr>
          <w:rFonts w:ascii="仿宋" w:hAnsi="仿宋" w:eastAsia="仿宋"/>
          <w:sz w:val="32"/>
          <w:szCs w:val="32"/>
          <w:highlight w:val="none"/>
          <w:lang w:eastAsia="zh-CN"/>
        </w:rPr>
        <w:t>〔</w:t>
      </w:r>
      <w:bookmarkStart w:id="1" w:name="%E5%B9%B4%E4%BB%BD"/>
      <w:r>
        <w:rPr>
          <w:rFonts w:ascii="仿宋" w:hAnsi="仿宋" w:eastAsia="仿宋"/>
          <w:sz w:val="32"/>
          <w:szCs w:val="32"/>
          <w:highlight w:val="none"/>
          <w:lang w:eastAsia="zh-CN"/>
        </w:rPr>
        <w:t>201</w:t>
      </w:r>
      <w:bookmarkEnd w:id="1"/>
      <w:r>
        <w:rPr>
          <w:rFonts w:hint="eastAsia" w:ascii="仿宋" w:hAnsi="仿宋" w:eastAsia="仿宋"/>
          <w:sz w:val="32"/>
          <w:szCs w:val="32"/>
          <w:highlight w:val="none"/>
          <w:lang w:eastAsia="zh-CN"/>
        </w:rPr>
        <w:t>8</w:t>
      </w:r>
      <w:r>
        <w:rPr>
          <w:rFonts w:ascii="仿宋" w:hAnsi="仿宋" w:eastAsia="仿宋"/>
          <w:sz w:val="32"/>
          <w:szCs w:val="32"/>
          <w:highlight w:val="none"/>
          <w:lang w:eastAsia="zh-CN"/>
        </w:rPr>
        <w:t>〕</w:t>
      </w:r>
      <w:bookmarkStart w:id="2" w:name="%E5%AD%97%E5%8F%B7"/>
      <w:r>
        <w:rPr>
          <w:rFonts w:hint="eastAsia" w:ascii="仿宋" w:hAnsi="仿宋" w:eastAsia="仿宋"/>
          <w:sz w:val="32"/>
          <w:szCs w:val="32"/>
          <w:highlight w:val="none"/>
          <w:lang w:eastAsia="zh-CN"/>
        </w:rPr>
        <w:t>258</w:t>
      </w:r>
      <w:bookmarkEnd w:id="2"/>
      <w:r>
        <w:rPr>
          <w:rFonts w:ascii="仿宋" w:hAnsi="仿宋" w:eastAsia="仿宋"/>
          <w:sz w:val="32"/>
          <w:szCs w:val="32"/>
          <w:highlight w:val="none"/>
          <w:lang w:eastAsia="zh-CN"/>
        </w:rPr>
        <w:t>号</w:t>
      </w:r>
      <w:r>
        <w:rPr>
          <w:rFonts w:hint="eastAsia" w:ascii="仿宋" w:hAnsi="仿宋" w:eastAsia="仿宋"/>
          <w:sz w:val="32"/>
          <w:szCs w:val="32"/>
          <w:highlight w:val="none"/>
          <w:lang w:eastAsia="zh-CN"/>
        </w:rPr>
        <w:t>）、《食品科学与工程学院推荐优秀应届本科毕业生免试攻读硕士学位研究生实施办法(试行)》食品（〔2019〕15 号）</w:t>
      </w:r>
      <w:r>
        <w:rPr>
          <w:rFonts w:ascii="仿宋" w:hAnsi="仿宋" w:eastAsia="仿宋"/>
          <w:sz w:val="32"/>
          <w:szCs w:val="32"/>
          <w:highlight w:val="none"/>
          <w:lang w:eastAsia="zh-CN"/>
        </w:rPr>
        <w:t>等有关规定，本着公平、公正、公开的原则，结合学院实际，制定本</w:t>
      </w:r>
      <w:r>
        <w:rPr>
          <w:rFonts w:hint="eastAsia" w:ascii="仿宋" w:hAnsi="仿宋" w:eastAsia="仿宋"/>
          <w:sz w:val="32"/>
          <w:szCs w:val="32"/>
          <w:highlight w:val="none"/>
          <w:lang w:eastAsia="zh-CN"/>
        </w:rPr>
        <w:t>实施细则</w:t>
      </w:r>
      <w:r>
        <w:rPr>
          <w:rFonts w:ascii="仿宋" w:hAnsi="仿宋" w:eastAsia="仿宋"/>
          <w:sz w:val="32"/>
          <w:szCs w:val="32"/>
          <w:highlight w:val="none"/>
          <w:lang w:eastAsia="zh-CN"/>
        </w:rPr>
        <w:t>。</w:t>
      </w:r>
    </w:p>
    <w:p>
      <w:pPr>
        <w:spacing w:line="560" w:lineRule="exact"/>
        <w:ind w:firstLine="643" w:firstLineChars="200"/>
        <w:jc w:val="both"/>
        <w:rPr>
          <w:rFonts w:ascii="仿宋" w:hAnsi="仿宋" w:eastAsia="仿宋"/>
          <w:sz w:val="32"/>
          <w:szCs w:val="32"/>
          <w:highlight w:val="none"/>
          <w:lang w:eastAsia="zh-CN"/>
        </w:rPr>
      </w:pPr>
      <w:r>
        <w:rPr>
          <w:rFonts w:ascii="仿宋" w:hAnsi="仿宋" w:eastAsia="仿宋"/>
          <w:b/>
          <w:sz w:val="32"/>
          <w:szCs w:val="32"/>
          <w:highlight w:val="none"/>
          <w:lang w:eastAsia="zh-CN"/>
        </w:rPr>
        <w:t>第二条</w:t>
      </w:r>
      <w:r>
        <w:rPr>
          <w:rFonts w:hint="eastAsia" w:ascii="仿宋" w:hAnsi="仿宋" w:eastAsia="仿宋"/>
          <w:sz w:val="32"/>
          <w:szCs w:val="32"/>
          <w:highlight w:val="none"/>
          <w:lang w:eastAsia="zh-CN"/>
        </w:rPr>
        <w:t xml:space="preserve">  本细则所称应届本科毕业生是指我校纳入国家普通本科招生计划录取的应届本科毕业生（不含专升本、第二学士学位、职教师资学生、中外合作办学项目学生）。</w:t>
      </w:r>
    </w:p>
    <w:p>
      <w:pPr>
        <w:spacing w:before="120" w:beforeLines="50" w:line="560" w:lineRule="exact"/>
        <w:jc w:val="center"/>
        <w:rPr>
          <w:rFonts w:ascii="仿宋" w:hAnsi="仿宋" w:eastAsia="仿宋"/>
          <w:b/>
          <w:sz w:val="32"/>
          <w:szCs w:val="32"/>
          <w:highlight w:val="none"/>
          <w:lang w:eastAsia="zh-CN"/>
        </w:rPr>
      </w:pPr>
      <w:r>
        <w:rPr>
          <w:rFonts w:hint="eastAsia" w:ascii="仿宋" w:hAnsi="仿宋" w:eastAsia="仿宋"/>
          <w:b/>
          <w:sz w:val="32"/>
          <w:szCs w:val="32"/>
          <w:highlight w:val="none"/>
          <w:lang w:eastAsia="zh-CN"/>
        </w:rPr>
        <w:t>第二章 组织机构</w:t>
      </w:r>
    </w:p>
    <w:p>
      <w:pPr>
        <w:spacing w:line="560" w:lineRule="exact"/>
        <w:ind w:firstLine="643" w:firstLineChars="200"/>
        <w:jc w:val="both"/>
        <w:rPr>
          <w:rFonts w:ascii="仿宋" w:hAnsi="仿宋" w:eastAsiaTheme="minorEastAsia"/>
          <w:color w:val="000000"/>
          <w:sz w:val="32"/>
          <w:szCs w:val="32"/>
          <w:highlight w:val="none"/>
          <w:lang w:eastAsia="zh-CN"/>
        </w:rPr>
      </w:pPr>
      <w:r>
        <w:rPr>
          <w:rFonts w:hint="eastAsia" w:ascii="仿宋" w:hAnsi="仿宋" w:eastAsia="仿宋"/>
          <w:b/>
          <w:sz w:val="32"/>
          <w:szCs w:val="32"/>
          <w:highlight w:val="none"/>
          <w:lang w:eastAsia="zh-CN"/>
        </w:rPr>
        <w:t>第三条</w:t>
      </w:r>
      <w:r>
        <w:rPr>
          <w:rFonts w:hint="eastAsia" w:ascii="仿宋" w:hAnsi="仿宋" w:eastAsia="仿宋"/>
          <w:sz w:val="32"/>
          <w:szCs w:val="32"/>
          <w:highlight w:val="none"/>
          <w:lang w:eastAsia="zh-CN"/>
        </w:rPr>
        <w:t xml:space="preserve">  学院</w:t>
      </w:r>
      <w:r>
        <w:rPr>
          <w:rFonts w:ascii="仿宋" w:hAnsi="仿宋" w:eastAsia="仿宋"/>
          <w:sz w:val="32"/>
          <w:szCs w:val="32"/>
          <w:highlight w:val="none"/>
          <w:lang w:eastAsia="zh-CN"/>
        </w:rPr>
        <w:t>成立推免工作领导小组</w:t>
      </w:r>
      <w:r>
        <w:rPr>
          <w:rFonts w:hint="eastAsia" w:ascii="仿宋" w:hAnsi="仿宋" w:eastAsia="仿宋"/>
          <w:sz w:val="32"/>
          <w:szCs w:val="32"/>
          <w:highlight w:val="none"/>
          <w:lang w:eastAsia="zh-CN"/>
        </w:rPr>
        <w:t>和推免工作督查小组</w:t>
      </w:r>
      <w:r>
        <w:rPr>
          <w:rFonts w:hint="eastAsia" w:eastAsiaTheme="minorEastAsia"/>
          <w:highlight w:val="none"/>
          <w:lang w:eastAsia="zh-CN"/>
        </w:rPr>
        <w:t>。</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pacing w:val="0"/>
          <w:kern w:val="0"/>
          <w:sz w:val="32"/>
          <w:szCs w:val="32"/>
          <w:highlight w:val="none"/>
          <w:fitText w:val="3200" w:id="1"/>
          <w:lang w:eastAsia="zh-CN"/>
        </w:rPr>
        <w:t>1.推免工作领导小组：</w:t>
      </w:r>
    </w:p>
    <w:p>
      <w:pPr>
        <w:spacing w:line="560" w:lineRule="exact"/>
        <w:ind w:firstLine="640" w:firstLineChars="200"/>
        <w:jc w:val="both"/>
        <w:rPr>
          <w:rFonts w:ascii="仿宋" w:hAnsi="仿宋" w:eastAsia="仿宋"/>
          <w:color w:val="000000"/>
          <w:sz w:val="32"/>
          <w:szCs w:val="32"/>
          <w:highlight w:val="none"/>
          <w:lang w:eastAsia="zh-CN"/>
        </w:rPr>
      </w:pPr>
      <w:r>
        <w:rPr>
          <w:rFonts w:ascii="仿宋" w:hAnsi="仿宋" w:eastAsia="仿宋"/>
          <w:color w:val="000000"/>
          <w:spacing w:val="0"/>
          <w:kern w:val="0"/>
          <w:sz w:val="32"/>
          <w:szCs w:val="32"/>
          <w:highlight w:val="none"/>
          <w:fitText w:val="3520" w:id="2"/>
          <w:lang w:eastAsia="zh-CN"/>
        </w:rPr>
        <w:t>组  长：</w:t>
      </w:r>
      <w:r>
        <w:rPr>
          <w:rFonts w:hint="eastAsia" w:ascii="仿宋" w:hAnsi="仿宋" w:eastAsia="仿宋"/>
          <w:color w:val="000000"/>
          <w:spacing w:val="0"/>
          <w:kern w:val="0"/>
          <w:sz w:val="32"/>
          <w:szCs w:val="32"/>
          <w:highlight w:val="none"/>
          <w:fitText w:val="3520" w:id="2"/>
          <w:lang w:eastAsia="zh-CN"/>
        </w:rPr>
        <w:t>赵武军  吕  欣</w:t>
      </w:r>
    </w:p>
    <w:p>
      <w:pPr>
        <w:spacing w:line="560" w:lineRule="exact"/>
        <w:ind w:firstLine="640" w:firstLineChars="200"/>
        <w:jc w:val="both"/>
        <w:rPr>
          <w:rFonts w:ascii="仿宋" w:hAnsi="仿宋" w:eastAsia="仿宋"/>
          <w:color w:val="000000"/>
          <w:sz w:val="32"/>
          <w:szCs w:val="32"/>
          <w:highlight w:val="none"/>
          <w:lang w:eastAsia="zh-CN"/>
        </w:rPr>
      </w:pPr>
      <w:r>
        <w:rPr>
          <w:rFonts w:ascii="仿宋" w:hAnsi="仿宋" w:eastAsia="仿宋"/>
          <w:color w:val="000000"/>
          <w:spacing w:val="0"/>
          <w:kern w:val="0"/>
          <w:sz w:val="32"/>
          <w:szCs w:val="32"/>
          <w:highlight w:val="none"/>
          <w:fitText w:val="960" w:id="3"/>
          <w:lang w:eastAsia="zh-CN"/>
        </w:rPr>
        <w:t>副组长</w:t>
      </w:r>
      <w:r>
        <w:rPr>
          <w:rFonts w:ascii="仿宋" w:hAnsi="仿宋" w:eastAsia="仿宋"/>
          <w:color w:val="000000"/>
          <w:sz w:val="32"/>
          <w:szCs w:val="32"/>
          <w:highlight w:val="none"/>
          <w:lang w:eastAsia="zh-CN"/>
        </w:rPr>
        <w:t>：</w:t>
      </w:r>
      <w:r>
        <w:rPr>
          <w:rFonts w:hint="eastAsia" w:ascii="仿宋" w:hAnsi="仿宋" w:eastAsia="仿宋"/>
          <w:color w:val="000000"/>
          <w:sz w:val="32"/>
          <w:szCs w:val="32"/>
          <w:highlight w:val="none"/>
          <w:lang w:eastAsia="zh-CN"/>
        </w:rPr>
        <w:t>王云阳  李巨秀  汪勇攀</w:t>
      </w:r>
    </w:p>
    <w:p>
      <w:pPr>
        <w:spacing w:line="560" w:lineRule="exact"/>
        <w:ind w:firstLine="640" w:firstLineChars="200"/>
        <w:jc w:val="both"/>
        <w:rPr>
          <w:rFonts w:hint="eastAsia" w:ascii="仿宋" w:hAnsi="仿宋" w:eastAsia="仿宋"/>
          <w:color w:val="000000"/>
          <w:sz w:val="48"/>
          <w:szCs w:val="32"/>
          <w:highlight w:val="none"/>
          <w:lang w:eastAsia="zh-CN"/>
        </w:rPr>
      </w:pPr>
      <w:r>
        <w:rPr>
          <w:rFonts w:ascii="仿宋" w:hAnsi="仿宋" w:eastAsia="仿宋"/>
          <w:color w:val="000000"/>
          <w:spacing w:val="0"/>
          <w:kern w:val="0"/>
          <w:sz w:val="32"/>
          <w:szCs w:val="32"/>
          <w:highlight w:val="none"/>
          <w:fitText w:val="960" w:id="4"/>
          <w:lang w:eastAsia="zh-CN"/>
        </w:rPr>
        <w:t xml:space="preserve">成 </w:t>
      </w:r>
      <w:r>
        <w:rPr>
          <w:rFonts w:hint="eastAsia" w:ascii="仿宋" w:hAnsi="仿宋" w:eastAsia="仿宋"/>
          <w:color w:val="000000"/>
          <w:spacing w:val="0"/>
          <w:kern w:val="0"/>
          <w:sz w:val="32"/>
          <w:szCs w:val="32"/>
          <w:highlight w:val="none"/>
          <w:fitText w:val="960" w:id="4"/>
          <w:lang w:eastAsia="zh-CN"/>
        </w:rPr>
        <w:t xml:space="preserve"> </w:t>
      </w:r>
      <w:r>
        <w:rPr>
          <w:rFonts w:ascii="仿宋" w:hAnsi="仿宋" w:eastAsia="仿宋"/>
          <w:color w:val="000000"/>
          <w:spacing w:val="0"/>
          <w:kern w:val="0"/>
          <w:sz w:val="32"/>
          <w:szCs w:val="32"/>
          <w:highlight w:val="none"/>
          <w:fitText w:val="960" w:id="4"/>
          <w:lang w:eastAsia="zh-CN"/>
        </w:rPr>
        <w:t>员</w:t>
      </w:r>
      <w:r>
        <w:rPr>
          <w:rFonts w:ascii="仿宋" w:hAnsi="仿宋" w:eastAsia="仿宋"/>
          <w:color w:val="000000"/>
          <w:sz w:val="32"/>
          <w:szCs w:val="32"/>
          <w:highlight w:val="none"/>
          <w:lang w:eastAsia="zh-CN"/>
        </w:rPr>
        <w:t>：</w:t>
      </w:r>
      <w:r>
        <w:rPr>
          <w:rFonts w:hint="eastAsia" w:ascii="仿宋" w:hAnsi="仿宋" w:eastAsia="仿宋"/>
          <w:color w:val="000000"/>
          <w:sz w:val="32"/>
          <w:szCs w:val="32"/>
          <w:highlight w:val="none"/>
          <w:lang w:eastAsia="zh-CN"/>
        </w:rPr>
        <w:t>岳田利</w:t>
      </w:r>
      <w:r>
        <w:rPr>
          <w:rFonts w:hint="eastAsia" w:ascii="仿宋" w:hAnsi="仿宋" w:eastAsia="仿宋"/>
          <w:color w:val="000000"/>
          <w:sz w:val="44"/>
          <w:szCs w:val="32"/>
          <w:highlight w:val="none"/>
          <w:lang w:eastAsia="zh-CN"/>
        </w:rPr>
        <w:t xml:space="preserve"> </w:t>
      </w:r>
      <w:r>
        <w:rPr>
          <w:rFonts w:hint="eastAsia" w:ascii="仿宋" w:hAnsi="仿宋" w:eastAsia="仿宋"/>
          <w:color w:val="000000"/>
          <w:sz w:val="32"/>
          <w:szCs w:val="32"/>
          <w:highlight w:val="none"/>
          <w:lang w:eastAsia="zh-CN"/>
        </w:rPr>
        <w:t xml:space="preserve">于修烛 </w:t>
      </w:r>
      <w:r>
        <w:rPr>
          <w:rFonts w:ascii="仿宋" w:hAnsi="仿宋" w:eastAsia="仿宋"/>
          <w:color w:val="000000"/>
          <w:sz w:val="32"/>
          <w:szCs w:val="32"/>
          <w:highlight w:val="none"/>
          <w:lang w:eastAsia="zh-CN"/>
        </w:rPr>
        <w:t xml:space="preserve"> </w:t>
      </w:r>
      <w:r>
        <w:rPr>
          <w:rFonts w:hint="eastAsia" w:ascii="仿宋" w:hAnsi="仿宋" w:eastAsia="仿宋"/>
          <w:color w:val="000000"/>
          <w:sz w:val="32"/>
          <w:szCs w:val="32"/>
          <w:highlight w:val="none"/>
          <w:lang w:eastAsia="zh-CN"/>
        </w:rPr>
        <w:t>王  敏  杜双奎</w:t>
      </w:r>
      <w:r>
        <w:rPr>
          <w:rFonts w:hint="eastAsia" w:ascii="仿宋" w:hAnsi="仿宋" w:eastAsia="仿宋"/>
          <w:color w:val="000000"/>
          <w:sz w:val="40"/>
          <w:szCs w:val="32"/>
          <w:highlight w:val="none"/>
          <w:lang w:eastAsia="zh-CN"/>
        </w:rPr>
        <w:t xml:space="preserve"> </w:t>
      </w:r>
      <w:r>
        <w:rPr>
          <w:rFonts w:hint="eastAsia" w:ascii="仿宋" w:hAnsi="仿宋" w:eastAsia="仿宋"/>
          <w:color w:val="000000"/>
          <w:sz w:val="32"/>
          <w:szCs w:val="32"/>
          <w:highlight w:val="none"/>
          <w:lang w:eastAsia="zh-CN"/>
        </w:rPr>
        <w:t>王  新</w:t>
      </w:r>
      <w:r>
        <w:rPr>
          <w:rFonts w:hint="eastAsia" w:ascii="仿宋" w:hAnsi="仿宋" w:eastAsia="仿宋"/>
          <w:color w:val="000000"/>
          <w:sz w:val="48"/>
          <w:szCs w:val="32"/>
          <w:highlight w:val="none"/>
          <w:lang w:eastAsia="zh-CN"/>
        </w:rPr>
        <w:t xml:space="preserve"> </w:t>
      </w:r>
    </w:p>
    <w:p>
      <w:pPr>
        <w:spacing w:line="560" w:lineRule="exact"/>
        <w:ind w:firstLine="1920" w:firstLineChars="600"/>
        <w:jc w:val="both"/>
        <w:rPr>
          <w:rFonts w:hint="eastAsia" w:ascii="仿宋" w:hAnsi="仿宋" w:eastAsia="仿宋"/>
          <w:sz w:val="48"/>
          <w:szCs w:val="32"/>
          <w:highlight w:val="none"/>
          <w:lang w:eastAsia="zh-CN"/>
        </w:rPr>
      </w:pPr>
      <w:r>
        <w:rPr>
          <w:rFonts w:hint="eastAsia" w:ascii="仿宋" w:hAnsi="仿宋" w:eastAsia="仿宋"/>
          <w:color w:val="000000"/>
          <w:sz w:val="32"/>
          <w:szCs w:val="32"/>
          <w:highlight w:val="none"/>
          <w:lang w:eastAsia="zh-CN"/>
        </w:rPr>
        <w:t>高振鹏</w:t>
      </w:r>
      <w:r>
        <w:rPr>
          <w:rFonts w:hint="eastAsia" w:ascii="仿宋" w:hAnsi="仿宋" w:eastAsia="仿宋"/>
          <w:color w:val="000000"/>
          <w:sz w:val="48"/>
          <w:szCs w:val="32"/>
          <w:highlight w:val="none"/>
          <w:lang w:eastAsia="zh-CN"/>
        </w:rPr>
        <w:t xml:space="preserve"> </w:t>
      </w:r>
      <w:r>
        <w:rPr>
          <w:rFonts w:hint="eastAsia" w:ascii="仿宋" w:hAnsi="仿宋" w:eastAsia="仿宋"/>
          <w:color w:val="000000"/>
          <w:sz w:val="32"/>
          <w:szCs w:val="32"/>
          <w:highlight w:val="none"/>
          <w:lang w:eastAsia="zh-CN"/>
        </w:rPr>
        <w:t>王周利</w:t>
      </w:r>
      <w:r>
        <w:rPr>
          <w:rFonts w:hint="eastAsia" w:ascii="仿宋" w:hAnsi="仿宋" w:eastAsia="仿宋"/>
          <w:color w:val="000000"/>
          <w:sz w:val="52"/>
          <w:szCs w:val="32"/>
          <w:highlight w:val="none"/>
          <w:lang w:eastAsia="zh-CN"/>
        </w:rPr>
        <w:t xml:space="preserve"> </w:t>
      </w:r>
      <w:r>
        <w:rPr>
          <w:rFonts w:ascii="仿宋" w:hAnsi="仿宋" w:eastAsia="仿宋"/>
          <w:color w:val="000000"/>
          <w:sz w:val="32"/>
          <w:szCs w:val="32"/>
          <w:highlight w:val="none"/>
          <w:lang w:eastAsia="zh-CN"/>
        </w:rPr>
        <w:t>熊金苹</w:t>
      </w:r>
      <w:r>
        <w:rPr>
          <w:rFonts w:hint="eastAsia" w:ascii="仿宋" w:hAnsi="仿宋" w:eastAsia="仿宋"/>
          <w:color w:val="000000"/>
          <w:sz w:val="32"/>
          <w:szCs w:val="32"/>
          <w:highlight w:val="none"/>
          <w:lang w:eastAsia="zh-CN"/>
        </w:rPr>
        <w:t xml:space="preserve">  </w:t>
      </w:r>
      <w:r>
        <w:rPr>
          <w:rFonts w:ascii="仿宋" w:hAnsi="仿宋" w:eastAsia="仿宋"/>
          <w:color w:val="000000"/>
          <w:sz w:val="32"/>
          <w:szCs w:val="32"/>
          <w:highlight w:val="none"/>
          <w:lang w:eastAsia="zh-CN"/>
        </w:rPr>
        <w:t xml:space="preserve">刘 </w:t>
      </w:r>
      <w:r>
        <w:rPr>
          <w:rFonts w:hint="eastAsia" w:ascii="仿宋" w:hAnsi="仿宋" w:eastAsia="仿宋"/>
          <w:color w:val="000000"/>
          <w:sz w:val="32"/>
          <w:szCs w:val="32"/>
          <w:highlight w:val="none"/>
          <w:lang w:eastAsia="zh-CN"/>
        </w:rPr>
        <w:t xml:space="preserve"> </w:t>
      </w:r>
      <w:r>
        <w:rPr>
          <w:rFonts w:ascii="仿宋" w:hAnsi="仿宋" w:eastAsia="仿宋"/>
          <w:color w:val="000000"/>
          <w:sz w:val="32"/>
          <w:szCs w:val="32"/>
          <w:highlight w:val="none"/>
          <w:lang w:eastAsia="zh-CN"/>
        </w:rPr>
        <w:t>娜</w:t>
      </w:r>
      <w:r>
        <w:rPr>
          <w:rFonts w:hint="eastAsia" w:ascii="仿宋" w:hAnsi="仿宋" w:eastAsia="仿宋"/>
          <w:color w:val="000000"/>
          <w:sz w:val="48"/>
          <w:szCs w:val="32"/>
          <w:highlight w:val="none"/>
          <w:lang w:eastAsia="zh-CN"/>
        </w:rPr>
        <w:t xml:space="preserve"> </w:t>
      </w:r>
      <w:r>
        <w:rPr>
          <w:rFonts w:hint="eastAsia" w:ascii="仿宋" w:hAnsi="仿宋" w:eastAsia="仿宋"/>
          <w:sz w:val="32"/>
          <w:szCs w:val="32"/>
          <w:highlight w:val="none"/>
          <w:lang w:eastAsia="zh-CN"/>
        </w:rPr>
        <w:t>童  静</w:t>
      </w:r>
      <w:r>
        <w:rPr>
          <w:rFonts w:hint="eastAsia" w:ascii="仿宋" w:hAnsi="仿宋" w:eastAsia="仿宋"/>
          <w:sz w:val="48"/>
          <w:szCs w:val="32"/>
          <w:highlight w:val="none"/>
          <w:lang w:eastAsia="zh-CN"/>
        </w:rPr>
        <w:t xml:space="preserve"> </w:t>
      </w:r>
    </w:p>
    <w:p>
      <w:pPr>
        <w:spacing w:line="560" w:lineRule="exact"/>
        <w:ind w:firstLine="1920" w:firstLineChars="600"/>
        <w:jc w:val="both"/>
        <w:rPr>
          <w:rFonts w:ascii="仿宋" w:hAnsi="仿宋" w:eastAsia="仿宋"/>
          <w:color w:val="000000"/>
          <w:sz w:val="32"/>
          <w:szCs w:val="32"/>
          <w:highlight w:val="none"/>
          <w:lang w:eastAsia="zh-CN"/>
        </w:rPr>
      </w:pPr>
      <w:r>
        <w:rPr>
          <w:rFonts w:hint="eastAsia" w:ascii="仿宋" w:hAnsi="仿宋" w:eastAsia="仿宋"/>
          <w:sz w:val="32"/>
          <w:szCs w:val="32"/>
          <w:highlight w:val="none"/>
          <w:lang w:eastAsia="zh-CN"/>
        </w:rPr>
        <w:t>魏月媛</w:t>
      </w:r>
      <w:r>
        <w:rPr>
          <w:rFonts w:hint="eastAsia" w:ascii="仿宋" w:hAnsi="仿宋" w:eastAsia="仿宋"/>
          <w:sz w:val="44"/>
          <w:szCs w:val="32"/>
          <w:highlight w:val="none"/>
          <w:lang w:eastAsia="zh-CN"/>
        </w:rPr>
        <w:t xml:space="preserve"> </w:t>
      </w:r>
      <w:r>
        <w:rPr>
          <w:rFonts w:hint="eastAsia" w:ascii="仿宋" w:hAnsi="仿宋" w:eastAsia="仿宋"/>
          <w:sz w:val="32"/>
          <w:szCs w:val="32"/>
          <w:highlight w:val="none"/>
          <w:lang w:eastAsia="zh-CN"/>
        </w:rPr>
        <w:t xml:space="preserve">秦 </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 xml:space="preserve">华 </w:t>
      </w:r>
      <w:r>
        <w:rPr>
          <w:rFonts w:ascii="仿宋" w:hAnsi="仿宋" w:eastAsia="仿宋"/>
          <w:sz w:val="32"/>
          <w:szCs w:val="32"/>
          <w:highlight w:val="none"/>
          <w:lang w:eastAsia="zh-CN"/>
        </w:rPr>
        <w:t xml:space="preserve"> </w:t>
      </w:r>
      <w:r>
        <w:rPr>
          <w:rFonts w:hint="eastAsia" w:ascii="仿宋" w:hAnsi="仿宋" w:eastAsia="仿宋"/>
          <w:sz w:val="32"/>
          <w:szCs w:val="32"/>
          <w:highlight w:val="none"/>
          <w:lang w:eastAsia="zh-CN"/>
        </w:rPr>
        <w:t xml:space="preserve">许淼杰   </w:t>
      </w:r>
    </w:p>
    <w:p>
      <w:pPr>
        <w:spacing w:line="560" w:lineRule="exact"/>
        <w:ind w:firstLine="640" w:firstLineChars="200"/>
        <w:jc w:val="both"/>
        <w:rPr>
          <w:rFonts w:ascii="仿宋" w:hAnsi="仿宋" w:eastAsia="仿宋"/>
          <w:color w:val="000000"/>
          <w:sz w:val="32"/>
          <w:szCs w:val="32"/>
          <w:highlight w:val="none"/>
          <w:lang w:eastAsia="zh-CN"/>
        </w:rPr>
      </w:pPr>
      <w:r>
        <w:rPr>
          <w:rFonts w:ascii="仿宋" w:hAnsi="仿宋" w:eastAsia="仿宋"/>
          <w:color w:val="000000"/>
          <w:sz w:val="32"/>
          <w:szCs w:val="32"/>
          <w:highlight w:val="none"/>
          <w:lang w:eastAsia="zh-CN"/>
        </w:rPr>
        <w:t>工作职责：全面负责推免</w:t>
      </w:r>
      <w:r>
        <w:rPr>
          <w:rFonts w:hint="eastAsia" w:ascii="仿宋" w:hAnsi="仿宋" w:eastAsia="仿宋"/>
          <w:color w:val="000000"/>
          <w:sz w:val="32"/>
          <w:szCs w:val="32"/>
          <w:highlight w:val="none"/>
          <w:lang w:eastAsia="zh-CN"/>
        </w:rPr>
        <w:t>生</w:t>
      </w:r>
      <w:r>
        <w:rPr>
          <w:rFonts w:ascii="仿宋" w:hAnsi="仿宋" w:eastAsia="仿宋"/>
          <w:color w:val="000000"/>
          <w:sz w:val="32"/>
          <w:szCs w:val="32"/>
          <w:highlight w:val="none"/>
          <w:lang w:eastAsia="zh-CN"/>
        </w:rPr>
        <w:t>工作的组织、领导和</w:t>
      </w:r>
      <w:r>
        <w:rPr>
          <w:rFonts w:hint="eastAsia" w:ascii="仿宋" w:hAnsi="仿宋" w:eastAsia="仿宋"/>
          <w:color w:val="000000"/>
          <w:sz w:val="32"/>
          <w:szCs w:val="32"/>
          <w:highlight w:val="none"/>
          <w:lang w:eastAsia="zh-CN"/>
        </w:rPr>
        <w:t>实施</w:t>
      </w:r>
      <w:r>
        <w:rPr>
          <w:rFonts w:ascii="仿宋" w:hAnsi="仿宋" w:eastAsia="仿宋"/>
          <w:color w:val="000000"/>
          <w:sz w:val="32"/>
          <w:szCs w:val="32"/>
          <w:highlight w:val="none"/>
          <w:lang w:eastAsia="zh-CN"/>
        </w:rPr>
        <w:t>。</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2.推免工作督查小组：</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组  长：赵武军</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副组长：于修烛</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成  员：汪勇攀  杜双奎  童  静  魏月媛</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工作职责：全面负责督导检查推免工作中有关规定和办法等的落实情况。</w:t>
      </w:r>
    </w:p>
    <w:p>
      <w:pPr>
        <w:spacing w:before="120" w:beforeLines="50" w:line="560" w:lineRule="exact"/>
        <w:jc w:val="center"/>
        <w:rPr>
          <w:rFonts w:ascii="仿宋" w:hAnsi="仿宋" w:eastAsia="仿宋"/>
          <w:b/>
          <w:sz w:val="32"/>
          <w:szCs w:val="32"/>
          <w:highlight w:val="none"/>
          <w:lang w:eastAsia="zh-CN"/>
        </w:rPr>
      </w:pPr>
      <w:r>
        <w:rPr>
          <w:rFonts w:hint="eastAsia" w:ascii="仿宋" w:hAnsi="仿宋" w:eastAsia="仿宋"/>
          <w:b/>
          <w:sz w:val="32"/>
          <w:szCs w:val="32"/>
          <w:highlight w:val="none"/>
          <w:lang w:eastAsia="zh-CN"/>
        </w:rPr>
        <w:t>第三章  遴选条件</w:t>
      </w:r>
    </w:p>
    <w:p>
      <w:pPr>
        <w:adjustRightInd w:val="0"/>
        <w:spacing w:line="560" w:lineRule="exact"/>
        <w:ind w:firstLine="643" w:firstLineChars="200"/>
        <w:jc w:val="both"/>
        <w:rPr>
          <w:rFonts w:ascii="仿宋" w:hAnsi="仿宋" w:eastAsia="仿宋"/>
          <w:sz w:val="32"/>
          <w:szCs w:val="32"/>
          <w:highlight w:val="none"/>
          <w:lang w:eastAsia="zh-CN"/>
        </w:rPr>
      </w:pPr>
      <w:r>
        <w:rPr>
          <w:rFonts w:ascii="仿宋" w:hAnsi="仿宋" w:eastAsia="仿宋"/>
          <w:b/>
          <w:bCs/>
          <w:sz w:val="32"/>
          <w:szCs w:val="32"/>
          <w:highlight w:val="none"/>
          <w:lang w:eastAsia="zh-CN"/>
        </w:rPr>
        <w:t>第</w:t>
      </w:r>
      <w:r>
        <w:rPr>
          <w:rFonts w:hint="eastAsia" w:ascii="仿宋" w:hAnsi="仿宋" w:eastAsia="仿宋"/>
          <w:b/>
          <w:bCs/>
          <w:sz w:val="32"/>
          <w:szCs w:val="32"/>
          <w:highlight w:val="none"/>
          <w:lang w:eastAsia="zh-CN"/>
        </w:rPr>
        <w:t>四</w:t>
      </w:r>
      <w:r>
        <w:rPr>
          <w:rFonts w:ascii="仿宋" w:hAnsi="仿宋" w:eastAsia="仿宋"/>
          <w:b/>
          <w:bCs/>
          <w:sz w:val="32"/>
          <w:szCs w:val="32"/>
          <w:highlight w:val="none"/>
          <w:lang w:eastAsia="zh-CN"/>
        </w:rPr>
        <w:t xml:space="preserve">条  </w:t>
      </w:r>
      <w:r>
        <w:rPr>
          <w:rFonts w:ascii="仿宋" w:hAnsi="仿宋" w:eastAsia="仿宋"/>
          <w:sz w:val="32"/>
          <w:szCs w:val="32"/>
          <w:highlight w:val="none"/>
          <w:lang w:eastAsia="zh-CN"/>
        </w:rPr>
        <w:t>推免生遴选基本条件如下：</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1.拥护中国共产党的领导和社会主义制度，具有高尚的爱国主义情操和集体主义精神，社会责任感强，遵</w:t>
      </w:r>
      <w:bookmarkStart w:id="3" w:name="_GoBack"/>
      <w:bookmarkEnd w:id="3"/>
      <w:r>
        <w:rPr>
          <w:rFonts w:hint="eastAsia" w:ascii="仿宋" w:hAnsi="仿宋" w:eastAsia="仿宋"/>
          <w:color w:val="000000"/>
          <w:sz w:val="32"/>
          <w:szCs w:val="32"/>
          <w:highlight w:val="none"/>
          <w:lang w:eastAsia="zh-CN"/>
        </w:rPr>
        <w:t>纪守法，积极向上，身心健康；</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2.诚实守信，学风端正，品行优良，无考试作弊或剽窃他人学术成果等学术不端行为；</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3.获得本科前三学年应修课程全部学分，且课程学分成绩排名在专业年级前50%</w:t>
      </w:r>
      <w:r>
        <w:rPr>
          <w:rFonts w:ascii="仿宋" w:hAnsi="仿宋" w:eastAsia="仿宋"/>
          <w:color w:val="000000"/>
          <w:sz w:val="32"/>
          <w:szCs w:val="32"/>
          <w:highlight w:val="none"/>
          <w:lang w:eastAsia="zh-CN"/>
        </w:rPr>
        <w:t>；</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4.</w:t>
      </w:r>
      <w:r>
        <w:rPr>
          <w:rFonts w:ascii="仿宋" w:hAnsi="仿宋" w:eastAsia="仿宋"/>
          <w:color w:val="000000"/>
          <w:sz w:val="32"/>
          <w:szCs w:val="32"/>
          <w:highlight w:val="none"/>
          <w:lang w:eastAsia="zh-CN"/>
        </w:rPr>
        <w:t>外语成绩：全国英语四级考试成绩在425分及以上</w:t>
      </w:r>
      <w:r>
        <w:rPr>
          <w:rFonts w:hint="eastAsia" w:ascii="仿宋" w:hAnsi="仿宋" w:eastAsia="仿宋"/>
          <w:color w:val="000000"/>
          <w:sz w:val="32"/>
          <w:szCs w:val="32"/>
          <w:highlight w:val="none"/>
          <w:lang w:eastAsia="zh-CN"/>
        </w:rPr>
        <w:t>或外语小语种四级成绩在60分及以上</w:t>
      </w:r>
      <w:r>
        <w:rPr>
          <w:rFonts w:ascii="仿宋" w:hAnsi="仿宋" w:eastAsia="仿宋"/>
          <w:color w:val="000000"/>
          <w:sz w:val="32"/>
          <w:szCs w:val="32"/>
          <w:highlight w:val="none"/>
          <w:lang w:eastAsia="zh-CN"/>
        </w:rPr>
        <w:t>；</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5.具有从事科学研究志向，具有较强的创新意识、创新潜质和创新能力，</w:t>
      </w:r>
      <w:r>
        <w:rPr>
          <w:rFonts w:ascii="仿宋" w:hAnsi="仿宋" w:eastAsia="仿宋"/>
          <w:color w:val="000000"/>
          <w:sz w:val="32"/>
          <w:szCs w:val="32"/>
          <w:highlight w:val="none"/>
          <w:lang w:eastAsia="zh-CN"/>
        </w:rPr>
        <w:t>且符合各</w:t>
      </w:r>
      <w:r>
        <w:rPr>
          <w:rFonts w:hint="eastAsia" w:ascii="仿宋" w:hAnsi="仿宋" w:eastAsia="仿宋"/>
          <w:color w:val="000000"/>
          <w:sz w:val="32"/>
          <w:szCs w:val="32"/>
          <w:highlight w:val="none"/>
          <w:lang w:eastAsia="zh-CN"/>
        </w:rPr>
        <w:t>遴选</w:t>
      </w:r>
      <w:r>
        <w:rPr>
          <w:rFonts w:ascii="仿宋" w:hAnsi="仿宋" w:eastAsia="仿宋"/>
          <w:color w:val="000000"/>
          <w:sz w:val="32"/>
          <w:szCs w:val="32"/>
          <w:highlight w:val="none"/>
          <w:lang w:eastAsia="zh-CN"/>
        </w:rPr>
        <w:t>单位</w:t>
      </w:r>
      <w:r>
        <w:rPr>
          <w:rFonts w:hint="eastAsia" w:ascii="仿宋" w:hAnsi="仿宋" w:eastAsia="仿宋"/>
          <w:color w:val="000000"/>
          <w:sz w:val="32"/>
          <w:szCs w:val="32"/>
          <w:highlight w:val="none"/>
          <w:lang w:eastAsia="zh-CN"/>
        </w:rPr>
        <w:t>科研潜质考查</w:t>
      </w:r>
      <w:r>
        <w:rPr>
          <w:rFonts w:ascii="仿宋" w:hAnsi="仿宋" w:eastAsia="仿宋"/>
          <w:color w:val="000000"/>
          <w:sz w:val="32"/>
          <w:szCs w:val="32"/>
          <w:highlight w:val="none"/>
          <w:lang w:eastAsia="zh-CN"/>
        </w:rPr>
        <w:t>要求</w:t>
      </w:r>
      <w:r>
        <w:rPr>
          <w:rFonts w:hint="eastAsia" w:ascii="仿宋" w:hAnsi="仿宋" w:eastAsia="仿宋"/>
          <w:color w:val="000000"/>
          <w:sz w:val="32"/>
          <w:szCs w:val="32"/>
          <w:highlight w:val="none"/>
          <w:lang w:eastAsia="zh-CN"/>
        </w:rPr>
        <w:t>；</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6.本科前三年国家学生体质健康标准测试（体测）合格。</w:t>
      </w:r>
    </w:p>
    <w:p>
      <w:pPr>
        <w:spacing w:before="120" w:beforeLines="50" w:line="560" w:lineRule="exact"/>
        <w:jc w:val="center"/>
        <w:rPr>
          <w:rFonts w:ascii="仿宋" w:hAnsi="仿宋" w:eastAsia="仿宋"/>
          <w:b/>
          <w:sz w:val="32"/>
          <w:szCs w:val="32"/>
          <w:highlight w:val="none"/>
          <w:lang w:eastAsia="zh-CN"/>
        </w:rPr>
      </w:pPr>
      <w:r>
        <w:rPr>
          <w:rFonts w:hint="eastAsia" w:ascii="仿宋" w:hAnsi="仿宋" w:eastAsia="仿宋"/>
          <w:b/>
          <w:sz w:val="32"/>
          <w:szCs w:val="32"/>
          <w:highlight w:val="none"/>
          <w:lang w:eastAsia="zh-CN"/>
        </w:rPr>
        <w:t>第四章  指标分配及资格确定</w:t>
      </w:r>
    </w:p>
    <w:p>
      <w:pPr>
        <w:adjustRightInd w:val="0"/>
        <w:spacing w:line="560" w:lineRule="exact"/>
        <w:ind w:firstLine="643" w:firstLineChars="200"/>
        <w:jc w:val="both"/>
        <w:rPr>
          <w:rFonts w:ascii="仿宋" w:hAnsi="仿宋" w:eastAsia="仿宋"/>
          <w:sz w:val="32"/>
          <w:szCs w:val="32"/>
          <w:highlight w:val="none"/>
          <w:lang w:eastAsia="zh-CN"/>
        </w:rPr>
      </w:pPr>
      <w:r>
        <w:rPr>
          <w:rFonts w:ascii="仿宋" w:hAnsi="仿宋" w:eastAsia="仿宋"/>
          <w:b/>
          <w:bCs/>
          <w:sz w:val="32"/>
          <w:szCs w:val="32"/>
          <w:highlight w:val="none"/>
          <w:lang w:eastAsia="zh-CN"/>
        </w:rPr>
        <w:t>第</w:t>
      </w:r>
      <w:r>
        <w:rPr>
          <w:rFonts w:hint="eastAsia" w:ascii="仿宋" w:hAnsi="仿宋" w:eastAsia="仿宋"/>
          <w:b/>
          <w:bCs/>
          <w:sz w:val="32"/>
          <w:szCs w:val="32"/>
          <w:highlight w:val="none"/>
          <w:lang w:eastAsia="zh-CN"/>
        </w:rPr>
        <w:t>五</w:t>
      </w:r>
      <w:r>
        <w:rPr>
          <w:rFonts w:ascii="仿宋" w:hAnsi="仿宋" w:eastAsia="仿宋"/>
          <w:b/>
          <w:bCs/>
          <w:sz w:val="32"/>
          <w:szCs w:val="32"/>
          <w:highlight w:val="none"/>
          <w:lang w:eastAsia="zh-CN"/>
        </w:rPr>
        <w:t xml:space="preserve">条 </w:t>
      </w:r>
      <w:r>
        <w:rPr>
          <w:rFonts w:hint="eastAsia" w:ascii="仿宋" w:hAnsi="仿宋" w:eastAsia="仿宋"/>
          <w:b/>
          <w:bCs/>
          <w:sz w:val="32"/>
          <w:szCs w:val="32"/>
          <w:highlight w:val="none"/>
          <w:lang w:eastAsia="zh-CN"/>
        </w:rPr>
        <w:t xml:space="preserve"> </w:t>
      </w:r>
      <w:r>
        <w:rPr>
          <w:rFonts w:hint="eastAsia" w:ascii="仿宋" w:hAnsi="仿宋" w:eastAsia="仿宋"/>
          <w:sz w:val="32"/>
          <w:szCs w:val="32"/>
          <w:highlight w:val="none"/>
          <w:lang w:eastAsia="zh-CN"/>
        </w:rPr>
        <w:t>推荐指标分为专项推荐指标和普通推荐指标。</w:t>
      </w:r>
    </w:p>
    <w:p>
      <w:pPr>
        <w:spacing w:line="560" w:lineRule="exact"/>
        <w:ind w:firstLine="640" w:firstLineChars="200"/>
        <w:jc w:val="both"/>
        <w:rPr>
          <w:rFonts w:ascii="仿宋" w:hAnsi="仿宋" w:eastAsia="仿宋"/>
          <w:sz w:val="32"/>
          <w:szCs w:val="32"/>
          <w:highlight w:val="none"/>
          <w:lang w:eastAsia="zh-CN"/>
        </w:rPr>
      </w:pPr>
      <w:r>
        <w:rPr>
          <w:rFonts w:hint="eastAsia" w:ascii="仿宋" w:hAnsi="仿宋" w:eastAsia="仿宋"/>
          <w:color w:val="000000"/>
          <w:sz w:val="32"/>
          <w:szCs w:val="32"/>
          <w:highlight w:val="none"/>
          <w:lang w:eastAsia="zh-CN"/>
        </w:rPr>
        <w:t>1.专项推荐指标包括：研究生支教团项目指标、“双一流”学科群项目指标、特长生项目指标、“2+3辅导员”指标、推免工作奖励指标等</w:t>
      </w:r>
      <w:r>
        <w:rPr>
          <w:rFonts w:hint="eastAsia" w:ascii="仿宋" w:hAnsi="仿宋" w:eastAsia="仿宋"/>
          <w:sz w:val="32"/>
          <w:szCs w:val="32"/>
          <w:highlight w:val="none"/>
          <w:lang w:eastAsia="zh-CN"/>
        </w:rPr>
        <w:t>。</w:t>
      </w:r>
    </w:p>
    <w:p>
      <w:pPr>
        <w:adjustRightInd w:val="0"/>
        <w:spacing w:line="560" w:lineRule="exact"/>
        <w:ind w:firstLine="640" w:firstLineChars="200"/>
        <w:jc w:val="both"/>
        <w:rPr>
          <w:rFonts w:ascii="仿宋" w:hAnsi="仿宋" w:eastAsia="仿宋"/>
          <w:sz w:val="32"/>
          <w:szCs w:val="32"/>
          <w:highlight w:val="none"/>
          <w:lang w:eastAsia="zh-CN"/>
        </w:rPr>
      </w:pPr>
      <w:r>
        <w:rPr>
          <w:rFonts w:hint="eastAsia" w:ascii="仿宋" w:hAnsi="仿宋" w:eastAsia="仿宋"/>
          <w:color w:val="000000"/>
          <w:sz w:val="32"/>
          <w:szCs w:val="32"/>
          <w:highlight w:val="none"/>
          <w:lang w:eastAsia="zh-CN"/>
        </w:rPr>
        <w:t>2.普通推荐指</w:t>
      </w:r>
      <w:r>
        <w:rPr>
          <w:rFonts w:hint="eastAsia" w:ascii="仿宋" w:hAnsi="仿宋" w:eastAsia="仿宋"/>
          <w:sz w:val="32"/>
          <w:szCs w:val="32"/>
          <w:highlight w:val="none"/>
          <w:lang w:eastAsia="zh-CN"/>
        </w:rPr>
        <w:t>标：除专项以外的指标。</w:t>
      </w:r>
    </w:p>
    <w:p>
      <w:pPr>
        <w:adjustRightInd w:val="0"/>
        <w:spacing w:line="560" w:lineRule="exact"/>
        <w:ind w:firstLine="643" w:firstLineChars="200"/>
        <w:jc w:val="both"/>
        <w:rPr>
          <w:rFonts w:ascii="仿宋" w:hAnsi="仿宋" w:eastAsia="仿宋"/>
          <w:sz w:val="32"/>
          <w:szCs w:val="32"/>
          <w:highlight w:val="none"/>
          <w:lang w:eastAsia="zh-CN"/>
        </w:rPr>
      </w:pPr>
      <w:r>
        <w:rPr>
          <w:rFonts w:hint="eastAsia" w:ascii="仿宋" w:hAnsi="仿宋" w:eastAsia="仿宋"/>
          <w:b/>
          <w:bCs/>
          <w:sz w:val="32"/>
          <w:szCs w:val="32"/>
          <w:highlight w:val="none"/>
          <w:lang w:eastAsia="zh-CN"/>
        </w:rPr>
        <w:t xml:space="preserve">第六条  </w:t>
      </w:r>
      <w:r>
        <w:rPr>
          <w:rFonts w:hint="eastAsia" w:ascii="仿宋" w:hAnsi="仿宋" w:eastAsia="仿宋"/>
          <w:sz w:val="32"/>
          <w:szCs w:val="32"/>
          <w:highlight w:val="none"/>
          <w:lang w:eastAsia="zh-CN"/>
        </w:rPr>
        <w:t>普通推荐指标</w:t>
      </w:r>
      <w:r>
        <w:rPr>
          <w:rFonts w:ascii="仿宋" w:hAnsi="仿宋" w:eastAsia="仿宋"/>
          <w:sz w:val="32"/>
          <w:szCs w:val="32"/>
          <w:highlight w:val="none"/>
          <w:lang w:eastAsia="zh-CN"/>
        </w:rPr>
        <w:t>以学校分配给学院的指标为基数，按照各专业应届本科毕业生人数占全院毕业生人数比例计算推免生指标。</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1.专项推荐指标</w:t>
      </w:r>
    </w:p>
    <w:p>
      <w:pPr>
        <w:spacing w:line="560" w:lineRule="exact"/>
        <w:ind w:firstLine="640" w:firstLineChars="200"/>
        <w:jc w:val="both"/>
        <w:rPr>
          <w:rFonts w:ascii="仿宋" w:hAnsi="仿宋" w:eastAsia="仿宋"/>
          <w:color w:val="000000"/>
          <w:sz w:val="32"/>
          <w:szCs w:val="32"/>
          <w:highlight w:val="none"/>
          <w:lang w:eastAsia="zh-CN"/>
        </w:rPr>
      </w:pPr>
      <w:r>
        <w:rPr>
          <w:rFonts w:ascii="仿宋" w:hAnsi="仿宋" w:eastAsia="仿宋"/>
          <w:color w:val="000000"/>
          <w:sz w:val="32"/>
          <w:szCs w:val="32"/>
          <w:highlight w:val="none"/>
          <w:lang w:eastAsia="zh-CN"/>
        </w:rPr>
        <w:t>学术特长生、</w:t>
      </w:r>
      <w:r>
        <w:rPr>
          <w:rFonts w:hint="eastAsia" w:ascii="仿宋" w:hAnsi="仿宋" w:eastAsia="仿宋"/>
          <w:color w:val="000000"/>
          <w:sz w:val="32"/>
          <w:szCs w:val="32"/>
          <w:highlight w:val="none"/>
          <w:lang w:eastAsia="zh-CN"/>
        </w:rPr>
        <w:t>“</w:t>
      </w:r>
      <w:r>
        <w:rPr>
          <w:rFonts w:ascii="仿宋" w:hAnsi="仿宋" w:eastAsia="仿宋"/>
          <w:color w:val="000000"/>
          <w:sz w:val="32"/>
          <w:szCs w:val="32"/>
          <w:highlight w:val="none"/>
          <w:lang w:eastAsia="zh-CN"/>
        </w:rPr>
        <w:t>2+3辅导员</w:t>
      </w:r>
      <w:r>
        <w:rPr>
          <w:rFonts w:hint="eastAsia" w:ascii="仿宋" w:hAnsi="仿宋" w:eastAsia="仿宋"/>
          <w:color w:val="000000"/>
          <w:sz w:val="32"/>
          <w:szCs w:val="32"/>
          <w:highlight w:val="none"/>
          <w:lang w:eastAsia="zh-CN"/>
        </w:rPr>
        <w:t>”</w:t>
      </w:r>
      <w:r>
        <w:rPr>
          <w:rFonts w:ascii="仿宋" w:hAnsi="仿宋" w:eastAsia="仿宋"/>
          <w:color w:val="000000"/>
          <w:sz w:val="32"/>
          <w:szCs w:val="32"/>
          <w:highlight w:val="none"/>
          <w:lang w:eastAsia="zh-CN"/>
        </w:rPr>
        <w:t>、“双一流”学科群建设、研究生支教团等单列推免</w:t>
      </w:r>
      <w:r>
        <w:rPr>
          <w:rFonts w:hint="eastAsia" w:ascii="仿宋" w:hAnsi="仿宋" w:eastAsia="仿宋"/>
          <w:color w:val="000000"/>
          <w:sz w:val="32"/>
          <w:szCs w:val="32"/>
          <w:highlight w:val="none"/>
          <w:lang w:eastAsia="zh-CN"/>
        </w:rPr>
        <w:t>生</w:t>
      </w:r>
      <w:r>
        <w:rPr>
          <w:rFonts w:ascii="仿宋" w:hAnsi="仿宋" w:eastAsia="仿宋"/>
          <w:color w:val="000000"/>
          <w:sz w:val="32"/>
          <w:szCs w:val="32"/>
          <w:highlight w:val="none"/>
          <w:lang w:eastAsia="zh-CN"/>
        </w:rPr>
        <w:t>指标按照学校文件执行。</w:t>
      </w:r>
    </w:p>
    <w:p>
      <w:pPr>
        <w:spacing w:line="560" w:lineRule="exact"/>
        <w:ind w:firstLine="640" w:firstLineChars="200"/>
        <w:jc w:val="both"/>
        <w:rPr>
          <w:rFonts w:ascii="仿宋" w:hAnsi="仿宋" w:eastAsia="仿宋"/>
          <w:color w:val="000000"/>
          <w:sz w:val="32"/>
          <w:szCs w:val="32"/>
          <w:highlight w:val="none"/>
          <w:lang w:eastAsia="zh-CN"/>
        </w:rPr>
      </w:pPr>
      <w:r>
        <w:rPr>
          <w:rFonts w:hint="eastAsia" w:ascii="仿宋" w:hAnsi="仿宋" w:eastAsia="仿宋"/>
          <w:color w:val="000000"/>
          <w:sz w:val="32"/>
          <w:szCs w:val="32"/>
          <w:highlight w:val="none"/>
          <w:lang w:eastAsia="zh-CN"/>
        </w:rPr>
        <w:t>2.普通推荐指标</w:t>
      </w:r>
    </w:p>
    <w:p>
      <w:pPr>
        <w:spacing w:line="560" w:lineRule="exact"/>
        <w:ind w:firstLine="640" w:firstLineChars="200"/>
        <w:jc w:val="both"/>
        <w:rPr>
          <w:rFonts w:ascii="仿宋" w:hAnsi="仿宋" w:eastAsia="仿宋"/>
          <w:color w:val="000000"/>
          <w:sz w:val="32"/>
          <w:szCs w:val="32"/>
          <w:highlight w:val="none"/>
          <w:lang w:eastAsia="zh-CN"/>
        </w:rPr>
      </w:pPr>
      <w:r>
        <w:rPr>
          <w:rFonts w:ascii="仿宋" w:hAnsi="仿宋" w:eastAsia="仿宋"/>
          <w:color w:val="000000"/>
          <w:sz w:val="32"/>
          <w:szCs w:val="32"/>
          <w:highlight w:val="none"/>
          <w:lang w:eastAsia="zh-CN"/>
        </w:rPr>
        <w:t>各专业推免生指标=[各专业应届本科毕业生人数/学院应届本科毕业生人数]×全院可分配推免生指标。若某专业申请人数少于分配指标数，剩余指标数调整到其他专业。</w:t>
      </w:r>
    </w:p>
    <w:p>
      <w:pPr>
        <w:spacing w:before="120" w:beforeLines="50" w:line="560" w:lineRule="exact"/>
        <w:jc w:val="center"/>
        <w:rPr>
          <w:rFonts w:ascii="仿宋" w:hAnsi="仿宋" w:eastAsia="仿宋"/>
          <w:b/>
          <w:bCs/>
          <w:sz w:val="32"/>
          <w:szCs w:val="32"/>
          <w:highlight w:val="none"/>
          <w:lang w:eastAsia="zh-CN"/>
        </w:rPr>
      </w:pPr>
      <w:r>
        <w:rPr>
          <w:rFonts w:hint="eastAsia" w:ascii="仿宋" w:hAnsi="仿宋" w:eastAsia="仿宋"/>
          <w:b/>
          <w:sz w:val="32"/>
          <w:szCs w:val="32"/>
          <w:highlight w:val="none"/>
          <w:lang w:eastAsia="zh-CN"/>
        </w:rPr>
        <w:t>第五章  遴选办法</w:t>
      </w:r>
    </w:p>
    <w:p>
      <w:pPr>
        <w:adjustRightInd w:val="0"/>
        <w:spacing w:line="560" w:lineRule="exact"/>
        <w:ind w:firstLine="643" w:firstLineChars="200"/>
        <w:jc w:val="both"/>
        <w:rPr>
          <w:rFonts w:ascii="仿宋" w:hAnsi="仿宋" w:eastAsia="仿宋"/>
          <w:b/>
          <w:bCs/>
          <w:sz w:val="32"/>
          <w:szCs w:val="32"/>
          <w:highlight w:val="none"/>
          <w:lang w:eastAsia="zh-CN"/>
        </w:rPr>
      </w:pPr>
      <w:r>
        <w:rPr>
          <w:rFonts w:hint="eastAsia" w:ascii="仿宋" w:hAnsi="仿宋" w:eastAsia="仿宋"/>
          <w:b/>
          <w:bCs/>
          <w:sz w:val="32"/>
          <w:szCs w:val="32"/>
          <w:highlight w:val="none"/>
          <w:lang w:eastAsia="zh-CN"/>
        </w:rPr>
        <w:t xml:space="preserve">第七条  </w:t>
      </w:r>
      <w:r>
        <w:rPr>
          <w:rFonts w:hint="eastAsia" w:ascii="仿宋" w:hAnsi="仿宋" w:eastAsia="仿宋"/>
          <w:color w:val="000000"/>
          <w:sz w:val="32"/>
          <w:szCs w:val="32"/>
          <w:highlight w:val="none"/>
          <w:lang w:eastAsia="zh-CN"/>
        </w:rPr>
        <w:t>申请专</w:t>
      </w:r>
      <w:r>
        <w:rPr>
          <w:rFonts w:hint="eastAsia" w:ascii="仿宋" w:hAnsi="仿宋" w:eastAsia="仿宋"/>
          <w:sz w:val="32"/>
          <w:szCs w:val="32"/>
          <w:highlight w:val="none"/>
          <w:lang w:eastAsia="zh-CN"/>
        </w:rPr>
        <w:t>项推荐指标类学生，“双一流”学科群按照当年学校相关</w:t>
      </w:r>
      <w:r>
        <w:rPr>
          <w:rFonts w:hint="eastAsia" w:ascii="仿宋" w:hAnsi="仿宋" w:eastAsia="仿宋"/>
          <w:color w:val="000000"/>
          <w:sz w:val="32"/>
          <w:szCs w:val="32"/>
          <w:highlight w:val="none"/>
          <w:lang w:eastAsia="zh-CN"/>
        </w:rPr>
        <w:t>文件、特长生按照《西北农林科技大学</w:t>
      </w:r>
      <w:r>
        <w:rPr>
          <w:rFonts w:ascii="仿宋" w:hAnsi="仿宋" w:eastAsia="仿宋"/>
          <w:color w:val="000000"/>
          <w:sz w:val="32"/>
          <w:szCs w:val="32"/>
          <w:highlight w:val="none"/>
          <w:lang w:eastAsia="zh-CN"/>
        </w:rPr>
        <w:t>学术特长生免试攻读研究生推荐办法</w:t>
      </w:r>
      <w:r>
        <w:rPr>
          <w:rFonts w:hint="eastAsia" w:ascii="仿宋" w:hAnsi="仿宋" w:eastAsia="仿宋"/>
          <w:color w:val="000000"/>
          <w:sz w:val="32"/>
          <w:szCs w:val="32"/>
          <w:highlight w:val="none"/>
          <w:lang w:eastAsia="zh-CN"/>
        </w:rPr>
        <w:t>》</w:t>
      </w:r>
      <w:r>
        <w:rPr>
          <w:rFonts w:hint="eastAsia" w:ascii="仿宋" w:hAnsi="仿宋" w:eastAsia="仿宋"/>
          <w:color w:val="000000"/>
          <w:sz w:val="32"/>
          <w:szCs w:val="32"/>
          <w:highlight w:val="none"/>
          <w:lang w:val="en-US" w:eastAsia="zh-CN"/>
        </w:rPr>
        <w:t>(</w:t>
      </w:r>
      <w:r>
        <w:rPr>
          <w:rFonts w:ascii="仿宋" w:hAnsi="仿宋" w:eastAsia="仿宋"/>
          <w:color w:val="000000"/>
          <w:sz w:val="32"/>
          <w:szCs w:val="32"/>
          <w:highlight w:val="none"/>
          <w:lang w:eastAsia="zh-CN"/>
        </w:rPr>
        <w:t>教务</w:t>
      </w:r>
      <w:r>
        <w:rPr>
          <w:rFonts w:ascii="仿宋" w:hAnsi="仿宋" w:eastAsia="仿宋" w:cs="仿宋"/>
          <w:i w:val="0"/>
          <w:iCs w:val="0"/>
          <w:caps w:val="0"/>
          <w:color w:val="000000"/>
          <w:spacing w:val="0"/>
          <w:sz w:val="32"/>
          <w:szCs w:val="32"/>
          <w:highlight w:val="none"/>
        </w:rPr>
        <w:t>〔</w:t>
      </w:r>
      <w:r>
        <w:rPr>
          <w:rFonts w:hint="eastAsia" w:ascii="仿宋" w:hAnsi="仿宋" w:eastAsia="仿宋" w:cs="仿宋"/>
          <w:i w:val="0"/>
          <w:iCs w:val="0"/>
          <w:caps w:val="0"/>
          <w:color w:val="000000"/>
          <w:spacing w:val="0"/>
          <w:sz w:val="32"/>
          <w:szCs w:val="32"/>
          <w:highlight w:val="none"/>
        </w:rPr>
        <w:t>2021〕10号</w:t>
      </w:r>
      <w:r>
        <w:rPr>
          <w:rFonts w:hint="eastAsia" w:ascii="仿宋" w:hAnsi="仿宋" w:eastAsia="仿宋" w:cs="仿宋"/>
          <w:i w:val="0"/>
          <w:iCs w:val="0"/>
          <w:caps w:val="0"/>
          <w:color w:val="000000"/>
          <w:spacing w:val="0"/>
          <w:sz w:val="32"/>
          <w:szCs w:val="32"/>
          <w:highlight w:val="none"/>
          <w:lang w:val="en-US" w:eastAsia="zh-CN"/>
        </w:rPr>
        <w:t>)</w:t>
      </w:r>
      <w:r>
        <w:rPr>
          <w:rFonts w:hint="eastAsia" w:ascii="仿宋" w:hAnsi="仿宋" w:eastAsia="仿宋"/>
          <w:color w:val="000000"/>
          <w:sz w:val="32"/>
          <w:szCs w:val="32"/>
          <w:highlight w:val="none"/>
          <w:lang w:eastAsia="zh-CN"/>
        </w:rPr>
        <w:t>、</w:t>
      </w:r>
      <w:r>
        <w:rPr>
          <w:rFonts w:hint="eastAsia" w:ascii="仿宋" w:hAnsi="仿宋" w:eastAsia="仿宋" w:cs="仿宋"/>
          <w:sz w:val="32"/>
          <w:szCs w:val="32"/>
          <w:highlight w:val="none"/>
          <w:lang w:eastAsia="zh-CN"/>
        </w:rPr>
        <w:t>研究生支教团按照《西北农林科技大学研究生支教团招募及管理办法》（校学发〔2014〕304号）、“2+3辅导员”按照学生处相关文件中相应遴选条件规定</w:t>
      </w:r>
      <w:r>
        <w:rPr>
          <w:rFonts w:ascii="仿宋" w:hAnsi="仿宋" w:eastAsia="仿宋"/>
          <w:sz w:val="32"/>
          <w:szCs w:val="32"/>
          <w:highlight w:val="none"/>
          <w:lang w:eastAsia="zh-CN"/>
        </w:rPr>
        <w:t>自愿申请相应推免生类型</w:t>
      </w:r>
      <w:r>
        <w:rPr>
          <w:rFonts w:hint="eastAsia" w:ascii="仿宋" w:hAnsi="仿宋" w:eastAsia="仿宋"/>
          <w:sz w:val="32"/>
          <w:szCs w:val="32"/>
          <w:highlight w:val="none"/>
          <w:lang w:eastAsia="zh-CN"/>
        </w:rPr>
        <w:t>。</w:t>
      </w:r>
    </w:p>
    <w:p>
      <w:pPr>
        <w:spacing w:line="560" w:lineRule="exact"/>
        <w:ind w:firstLine="643" w:firstLineChars="200"/>
        <w:jc w:val="both"/>
        <w:rPr>
          <w:rFonts w:ascii="仿宋" w:hAnsi="仿宋" w:eastAsia="仿宋"/>
          <w:color w:val="000000"/>
          <w:sz w:val="32"/>
          <w:szCs w:val="32"/>
          <w:highlight w:val="none"/>
          <w:lang w:eastAsia="zh-CN"/>
        </w:rPr>
      </w:pPr>
      <w:r>
        <w:rPr>
          <w:rFonts w:hint="eastAsia" w:ascii="仿宋" w:hAnsi="仿宋" w:eastAsia="仿宋"/>
          <w:b/>
          <w:bCs/>
          <w:sz w:val="32"/>
          <w:szCs w:val="32"/>
          <w:highlight w:val="none"/>
          <w:lang w:eastAsia="zh-CN"/>
        </w:rPr>
        <w:t xml:space="preserve">第八条  </w:t>
      </w:r>
      <w:r>
        <w:rPr>
          <w:rFonts w:hint="eastAsia" w:ascii="仿宋" w:hAnsi="仿宋" w:eastAsia="仿宋"/>
          <w:sz w:val="32"/>
          <w:szCs w:val="32"/>
          <w:highlight w:val="none"/>
          <w:lang w:eastAsia="zh-CN"/>
        </w:rPr>
        <w:t>申请“双一流”学科群建设指标、</w:t>
      </w:r>
      <w:r>
        <w:rPr>
          <w:rFonts w:hint="eastAsia" w:ascii="仿宋" w:hAnsi="仿宋" w:eastAsia="仿宋"/>
          <w:color w:val="000000"/>
          <w:sz w:val="32"/>
          <w:szCs w:val="32"/>
          <w:highlight w:val="none"/>
          <w:lang w:eastAsia="zh-CN"/>
        </w:rPr>
        <w:t>推免工作奖励指标、</w:t>
      </w:r>
      <w:r>
        <w:rPr>
          <w:rFonts w:hint="eastAsia" w:ascii="仿宋" w:hAnsi="仿宋" w:eastAsia="仿宋"/>
          <w:sz w:val="32"/>
          <w:szCs w:val="32"/>
          <w:highlight w:val="none"/>
          <w:lang w:eastAsia="zh-CN"/>
        </w:rPr>
        <w:t>普通推荐指标资格的学生，将从思想</w:t>
      </w:r>
      <w:r>
        <w:rPr>
          <w:rFonts w:hint="eastAsia" w:ascii="仿宋" w:hAnsi="仿宋" w:eastAsia="仿宋"/>
          <w:color w:val="000000"/>
          <w:sz w:val="32"/>
          <w:szCs w:val="32"/>
          <w:highlight w:val="none"/>
          <w:lang w:eastAsia="zh-CN"/>
        </w:rPr>
        <w:t>政治品德、学业成绩、科研潜质三个方面进行综合考查，考查总成绩满分为100分，其中思想政治品德考查成绩占总成绩的10%、学业成绩占总成绩的40%、科研潜质考查成绩占总成绩的50%。</w:t>
      </w:r>
      <w:r>
        <w:rPr>
          <w:rFonts w:ascii="仿宋" w:hAnsi="仿宋" w:eastAsia="仿宋"/>
          <w:color w:val="000000"/>
          <w:sz w:val="32"/>
          <w:szCs w:val="32"/>
          <w:highlight w:val="none"/>
          <w:lang w:eastAsia="zh-CN"/>
        </w:rPr>
        <w:t>具体考</w:t>
      </w:r>
      <w:r>
        <w:rPr>
          <w:rFonts w:hint="eastAsia" w:ascii="仿宋" w:hAnsi="仿宋" w:eastAsia="仿宋"/>
          <w:color w:val="000000"/>
          <w:sz w:val="32"/>
          <w:szCs w:val="32"/>
          <w:highlight w:val="none"/>
          <w:lang w:eastAsia="zh-CN"/>
        </w:rPr>
        <w:t>查</w:t>
      </w:r>
      <w:r>
        <w:rPr>
          <w:rFonts w:ascii="仿宋" w:hAnsi="仿宋" w:eastAsia="仿宋"/>
          <w:color w:val="000000"/>
          <w:sz w:val="32"/>
          <w:szCs w:val="32"/>
          <w:highlight w:val="none"/>
          <w:lang w:eastAsia="zh-CN"/>
        </w:rPr>
        <w:t>办法如下：</w:t>
      </w:r>
    </w:p>
    <w:p>
      <w:pPr>
        <w:spacing w:line="560" w:lineRule="exact"/>
        <w:ind w:firstLine="640" w:firstLineChars="200"/>
        <w:jc w:val="both"/>
        <w:rPr>
          <w:rFonts w:ascii="仿宋" w:hAnsi="仿宋" w:eastAsia="仿宋"/>
          <w:sz w:val="32"/>
          <w:szCs w:val="32"/>
          <w:highlight w:val="none"/>
          <w:lang w:eastAsia="zh-CN"/>
        </w:rPr>
      </w:pPr>
      <w:r>
        <w:rPr>
          <w:rFonts w:hint="eastAsia" w:ascii="仿宋" w:hAnsi="仿宋" w:eastAsia="仿宋"/>
          <w:sz w:val="32"/>
          <w:szCs w:val="32"/>
          <w:highlight w:val="none"/>
          <w:lang w:eastAsia="zh-CN"/>
        </w:rPr>
        <w:t>总成绩的计算公式如下：</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Z=0.1A+0.4B+0.5C</w:t>
      </w:r>
    </w:p>
    <w:p>
      <w:pPr>
        <w:spacing w:line="560" w:lineRule="exact"/>
        <w:ind w:firstLine="640" w:firstLineChars="200"/>
        <w:jc w:val="both"/>
        <w:rPr>
          <w:rFonts w:ascii="仿宋" w:hAnsi="仿宋" w:eastAsia="仿宋"/>
          <w:sz w:val="32"/>
          <w:szCs w:val="32"/>
          <w:highlight w:val="none"/>
          <w:lang w:eastAsia="zh-CN"/>
        </w:rPr>
      </w:pPr>
      <w:r>
        <w:rPr>
          <w:rFonts w:hint="eastAsia" w:ascii="仿宋" w:hAnsi="仿宋" w:eastAsia="仿宋"/>
          <w:sz w:val="32"/>
          <w:szCs w:val="32"/>
          <w:highlight w:val="none"/>
          <w:lang w:eastAsia="zh-CN"/>
        </w:rPr>
        <w:t>公式中：</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Z:总成绩。</w:t>
      </w:r>
    </w:p>
    <w:p>
      <w:pPr>
        <w:spacing w:line="560" w:lineRule="exact"/>
        <w:ind w:firstLine="640" w:firstLineChars="200"/>
        <w:jc w:val="both"/>
        <w:rPr>
          <w:rFonts w:ascii="仿宋" w:hAnsi="仿宋" w:eastAsia="仿宋"/>
          <w:sz w:val="32"/>
          <w:szCs w:val="32"/>
          <w:highlight w:val="none"/>
          <w:lang w:eastAsia="zh-CN"/>
        </w:rPr>
      </w:pPr>
      <w:r>
        <w:rPr>
          <w:rFonts w:hint="eastAsia" w:ascii="仿宋" w:hAnsi="仿宋" w:eastAsia="仿宋" w:cs="仿宋_GB2312"/>
          <w:color w:val="000000"/>
          <w:kern w:val="52"/>
          <w:sz w:val="32"/>
          <w:szCs w:val="32"/>
          <w:highlight w:val="none"/>
          <w:lang w:eastAsia="zh-CN"/>
        </w:rPr>
        <w:t>A:</w:t>
      </w:r>
      <w:r>
        <w:rPr>
          <w:rFonts w:hint="eastAsia" w:ascii="仿宋" w:hAnsi="仿宋" w:eastAsia="仿宋"/>
          <w:sz w:val="32"/>
          <w:szCs w:val="32"/>
          <w:highlight w:val="none"/>
          <w:lang w:eastAsia="zh-CN"/>
        </w:rPr>
        <w:t>思想政治品德考查成</w:t>
      </w:r>
      <w:r>
        <w:rPr>
          <w:rFonts w:hint="eastAsia" w:ascii="仿宋" w:hAnsi="仿宋" w:eastAsia="仿宋"/>
          <w:color w:val="000000"/>
          <w:sz w:val="32"/>
          <w:szCs w:val="32"/>
          <w:highlight w:val="none"/>
          <w:lang w:eastAsia="zh-CN"/>
        </w:rPr>
        <w:t>绩，满分为100分，由思政课成绩与综合测评德育成绩两部分组成，各占50%。其中</w:t>
      </w:r>
      <w:r>
        <w:rPr>
          <w:rFonts w:hint="eastAsia" w:ascii="仿宋" w:hAnsi="仿宋" w:eastAsia="仿宋"/>
          <w:sz w:val="32"/>
          <w:szCs w:val="32"/>
          <w:highlight w:val="none"/>
          <w:lang w:eastAsia="zh-CN"/>
        </w:rPr>
        <w:t>，思政课成绩为大学期间所有思政课成绩的加权平均</w:t>
      </w:r>
      <w:r>
        <w:rPr>
          <w:rFonts w:hint="eastAsia" w:ascii="仿宋" w:hAnsi="仿宋" w:eastAsia="仿宋" w:cs="仿宋_GB2312"/>
          <w:color w:val="000000"/>
          <w:kern w:val="52"/>
          <w:sz w:val="32"/>
          <w:szCs w:val="32"/>
          <w:highlight w:val="none"/>
          <w:lang w:eastAsia="zh-CN"/>
        </w:rPr>
        <w:t>分（满分100分）、</w:t>
      </w:r>
      <w:r>
        <w:rPr>
          <w:rFonts w:hint="eastAsia" w:ascii="仿宋" w:hAnsi="仿宋" w:eastAsia="仿宋"/>
          <w:sz w:val="32"/>
          <w:szCs w:val="32"/>
          <w:highlight w:val="none"/>
          <w:lang w:eastAsia="zh-CN"/>
        </w:rPr>
        <w:t>综测德育成绩为各学年综合测评德育成绩的算术平均分。</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B:学业成绩，满分为100分，学业成绩按照本科前三学年应修课程全部课程学分成绩直接统计。</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C:科研潜质考查成绩，满分为100分，包括外语成绩、创新能力、参军入伍服兵役、参加志愿服务、参加国际组织实习、科研认知六个方面，其中外语成绩占20%、创新能力占10%、、参军入伍服兵役占4%、参加志愿服务占2%、参加国际组织实习占4%、科研认知占60%。具体如下：</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1.外语成绩</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外语成绩依据四六级成绩按如下方式进行计算，占科研潜质考查成绩的20%。</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四级折合成绩=四级分数÷710×20×0.7</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六级折合成绩=六级分数÷710×20</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2.创新能力</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包括创新创业项目、发表论文（获批专利）和学科竞赛获奖，占科研潜质考查成绩的10%。相同项目按最高分统计，满分10分。（具体计算办法参见附件1）。</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3.参军入伍服兵役</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学生参军入伍服兵役占科研潜质考查成绩的4%，满分4分。</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4.参加志愿服务</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学生参加校级及校级以上志愿服务活动占科研潜质考查成绩的2%，0.5分/次，满分2分。</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5.参加国际组织实习</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学生参加国际组织实习占科研潜质考查成绩的4%，2分/次，满分4分。</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6.科研认知</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申请推免的学生需提交一份科研认知报告（400字左右，重点就食品领域相关课题阐述自己的理解或未来研究生阶段科研工作的思路，占10%）。同时，写出拟报考学校和专业方向。</w:t>
      </w:r>
    </w:p>
    <w:p>
      <w:pPr>
        <w:spacing w:line="560" w:lineRule="exact"/>
        <w:ind w:firstLine="640" w:firstLineChars="200"/>
        <w:jc w:val="both"/>
        <w:rPr>
          <w:rFonts w:hint="default" w:ascii="仿宋" w:hAnsi="仿宋" w:eastAsia="仿宋" w:cs="仿宋_GB2312"/>
          <w:color w:val="000000"/>
          <w:kern w:val="52"/>
          <w:sz w:val="32"/>
          <w:szCs w:val="32"/>
          <w:highlight w:val="none"/>
          <w:lang w:val="en-US" w:eastAsia="zh-CN"/>
        </w:rPr>
      </w:pPr>
      <w:r>
        <w:rPr>
          <w:rFonts w:hint="eastAsia" w:ascii="仿宋" w:hAnsi="仿宋" w:eastAsia="仿宋" w:cs="仿宋_GB2312"/>
          <w:color w:val="000000"/>
          <w:kern w:val="52"/>
          <w:sz w:val="32"/>
          <w:szCs w:val="32"/>
          <w:highlight w:val="none"/>
          <w:lang w:eastAsia="zh-CN"/>
        </w:rPr>
        <w:t>学院对</w:t>
      </w:r>
      <w:r>
        <w:rPr>
          <w:rFonts w:hint="eastAsia" w:ascii="仿宋" w:hAnsi="仿宋" w:eastAsia="仿宋"/>
          <w:color w:val="000000"/>
          <w:sz w:val="32"/>
          <w:szCs w:val="32"/>
          <w:highlight w:val="none"/>
          <w:lang w:eastAsia="zh-CN"/>
        </w:rPr>
        <w:t>推免工作奖励指标、</w:t>
      </w:r>
      <w:r>
        <w:rPr>
          <w:rFonts w:hint="eastAsia" w:ascii="仿宋" w:hAnsi="仿宋" w:eastAsia="仿宋"/>
          <w:sz w:val="32"/>
          <w:szCs w:val="32"/>
          <w:highlight w:val="none"/>
          <w:lang w:eastAsia="zh-CN"/>
        </w:rPr>
        <w:t>普通推荐指标推荐工作</w:t>
      </w:r>
      <w:r>
        <w:rPr>
          <w:rFonts w:hint="eastAsia" w:ascii="仿宋" w:hAnsi="仿宋" w:eastAsia="仿宋" w:cs="仿宋_GB2312"/>
          <w:color w:val="000000"/>
          <w:kern w:val="52"/>
          <w:sz w:val="32"/>
          <w:szCs w:val="32"/>
          <w:highlight w:val="none"/>
          <w:lang w:eastAsia="zh-CN"/>
        </w:rPr>
        <w:t>组成推免生科研潜质考查专家组（专家组成员原则上应具有相关学科副教授以上职称，一般不少于5人），统一组织科研潜质考查,占50%。“双一流”学科群建设指标推荐工作由“双一流”学科群负责组织科研潜质考查，占</w:t>
      </w:r>
      <w:r>
        <w:rPr>
          <w:rFonts w:hint="eastAsia" w:ascii="仿宋" w:hAnsi="仿宋" w:eastAsia="仿宋" w:cs="仿宋_GB2312"/>
          <w:color w:val="000000"/>
          <w:kern w:val="52"/>
          <w:sz w:val="32"/>
          <w:szCs w:val="32"/>
          <w:highlight w:val="none"/>
          <w:lang w:val="en-US" w:eastAsia="zh-CN"/>
        </w:rPr>
        <w:t>50%。</w:t>
      </w:r>
    </w:p>
    <w:p>
      <w:pPr>
        <w:adjustRightInd w:val="0"/>
        <w:spacing w:line="560" w:lineRule="exact"/>
        <w:ind w:firstLine="643" w:firstLineChars="200"/>
        <w:jc w:val="both"/>
        <w:rPr>
          <w:rFonts w:ascii="仿宋" w:hAnsi="仿宋" w:eastAsia="仿宋"/>
          <w:bCs/>
          <w:sz w:val="32"/>
          <w:szCs w:val="32"/>
          <w:highlight w:val="none"/>
          <w:lang w:eastAsia="zh-CN"/>
        </w:rPr>
      </w:pPr>
      <w:r>
        <w:rPr>
          <w:rFonts w:hint="eastAsia" w:ascii="仿宋" w:hAnsi="仿宋" w:eastAsia="仿宋"/>
          <w:b/>
          <w:sz w:val="32"/>
          <w:szCs w:val="32"/>
          <w:highlight w:val="none"/>
          <w:lang w:eastAsia="zh-CN"/>
        </w:rPr>
        <w:t xml:space="preserve">第九条 </w:t>
      </w:r>
      <w:r>
        <w:rPr>
          <w:rFonts w:hint="eastAsia" w:ascii="仿宋" w:hAnsi="仿宋" w:eastAsia="仿宋"/>
          <w:bCs/>
          <w:sz w:val="32"/>
          <w:szCs w:val="32"/>
          <w:highlight w:val="none"/>
          <w:lang w:eastAsia="zh-CN"/>
        </w:rPr>
        <w:t xml:space="preserve"> 遴选原则</w:t>
      </w:r>
    </w:p>
    <w:p>
      <w:pPr>
        <w:spacing w:line="560" w:lineRule="exact"/>
        <w:ind w:firstLine="640" w:firstLineChars="200"/>
        <w:jc w:val="both"/>
        <w:rPr>
          <w:rFonts w:ascii="仿宋" w:hAnsi="仿宋" w:eastAsia="仿宋"/>
          <w:sz w:val="32"/>
          <w:szCs w:val="32"/>
          <w:highlight w:val="none"/>
          <w:lang w:eastAsia="zh-CN"/>
        </w:rPr>
      </w:pPr>
      <w:r>
        <w:rPr>
          <w:rFonts w:hint="eastAsia" w:ascii="仿宋" w:hAnsi="仿宋" w:eastAsia="仿宋" w:cs="仿宋_GB2312"/>
          <w:color w:val="000000"/>
          <w:kern w:val="52"/>
          <w:sz w:val="32"/>
          <w:szCs w:val="32"/>
          <w:highlight w:val="none"/>
          <w:lang w:eastAsia="zh-CN"/>
        </w:rPr>
        <w:t>学院根据各项目推免指标，按照已有成绩由高到低排名，公布排名并以1:2的比</w:t>
      </w:r>
      <w:r>
        <w:rPr>
          <w:rFonts w:hint="eastAsia" w:ascii="仿宋" w:hAnsi="仿宋" w:eastAsia="仿宋"/>
          <w:sz w:val="32"/>
          <w:szCs w:val="32"/>
          <w:highlight w:val="none"/>
          <w:lang w:eastAsia="zh-CN"/>
        </w:rPr>
        <w:t>例确定进入科研潜质考查学生名单。</w:t>
      </w:r>
    </w:p>
    <w:p>
      <w:pPr>
        <w:spacing w:before="120" w:beforeLines="50" w:line="560" w:lineRule="exact"/>
        <w:jc w:val="center"/>
        <w:rPr>
          <w:rFonts w:ascii="仿宋" w:hAnsi="仿宋" w:eastAsia="仿宋"/>
          <w:sz w:val="32"/>
          <w:szCs w:val="32"/>
          <w:highlight w:val="none"/>
          <w:lang w:eastAsia="zh-CN"/>
        </w:rPr>
      </w:pPr>
      <w:r>
        <w:rPr>
          <w:rFonts w:hint="eastAsia" w:ascii="仿宋" w:hAnsi="仿宋" w:eastAsia="仿宋"/>
          <w:b/>
          <w:sz w:val="32"/>
          <w:szCs w:val="32"/>
          <w:highlight w:val="none"/>
          <w:lang w:eastAsia="zh-CN"/>
        </w:rPr>
        <w:t>第六章  组织实施</w:t>
      </w:r>
    </w:p>
    <w:p>
      <w:pPr>
        <w:adjustRightInd w:val="0"/>
        <w:spacing w:line="560" w:lineRule="exact"/>
        <w:ind w:firstLine="643" w:firstLineChars="200"/>
        <w:jc w:val="both"/>
        <w:rPr>
          <w:rFonts w:ascii="仿宋" w:hAnsi="仿宋" w:eastAsia="仿宋"/>
          <w:sz w:val="32"/>
          <w:szCs w:val="32"/>
          <w:highlight w:val="none"/>
          <w:lang w:eastAsia="zh-CN"/>
        </w:rPr>
      </w:pPr>
      <w:r>
        <w:rPr>
          <w:rFonts w:ascii="仿宋" w:hAnsi="仿宋" w:eastAsia="仿宋"/>
          <w:b/>
          <w:bCs/>
          <w:sz w:val="32"/>
          <w:szCs w:val="32"/>
          <w:highlight w:val="none"/>
          <w:lang w:eastAsia="zh-CN"/>
        </w:rPr>
        <w:t>第</w:t>
      </w:r>
      <w:r>
        <w:rPr>
          <w:rFonts w:hint="eastAsia" w:ascii="仿宋" w:hAnsi="仿宋" w:eastAsia="仿宋"/>
          <w:b/>
          <w:bCs/>
          <w:sz w:val="32"/>
          <w:szCs w:val="32"/>
          <w:highlight w:val="none"/>
          <w:lang w:eastAsia="zh-CN"/>
        </w:rPr>
        <w:t>十</w:t>
      </w:r>
      <w:r>
        <w:rPr>
          <w:rFonts w:ascii="仿宋" w:hAnsi="仿宋" w:eastAsia="仿宋"/>
          <w:b/>
          <w:bCs/>
          <w:sz w:val="32"/>
          <w:szCs w:val="32"/>
          <w:highlight w:val="none"/>
          <w:lang w:eastAsia="zh-CN"/>
        </w:rPr>
        <w:t xml:space="preserve">条  </w:t>
      </w:r>
      <w:r>
        <w:rPr>
          <w:rFonts w:ascii="仿宋" w:hAnsi="仿宋" w:eastAsia="仿宋"/>
          <w:sz w:val="32"/>
          <w:szCs w:val="32"/>
          <w:highlight w:val="none"/>
          <w:lang w:eastAsia="zh-CN"/>
        </w:rPr>
        <w:t>工作程序</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1.学院公布符合第四条3、4项条件学生名单后，入选学生应在规定时间内向学院提出申请（包括申请表、推荐信、科研认知报告、获奖证书原件及复印件各1份、论文专利原件及复印件各1份、学科竞赛获奖证书原件及复印件各1份等有关证明材料）；</w:t>
      </w:r>
    </w:p>
    <w:p>
      <w:pPr>
        <w:spacing w:line="560" w:lineRule="exact"/>
        <w:ind w:firstLine="640" w:firstLineChars="200"/>
        <w:jc w:val="both"/>
        <w:rPr>
          <w:rFonts w:ascii="仿宋" w:hAnsi="仿宋" w:eastAsia="仿宋"/>
          <w:sz w:val="32"/>
          <w:szCs w:val="32"/>
          <w:highlight w:val="none"/>
          <w:lang w:eastAsia="zh-CN"/>
        </w:rPr>
      </w:pPr>
      <w:r>
        <w:rPr>
          <w:rFonts w:hint="eastAsia" w:ascii="仿宋" w:hAnsi="仿宋" w:eastAsia="仿宋" w:cs="仿宋_GB2312"/>
          <w:color w:val="000000"/>
          <w:kern w:val="52"/>
          <w:sz w:val="32"/>
          <w:szCs w:val="32"/>
          <w:highlight w:val="none"/>
          <w:lang w:eastAsia="zh-CN"/>
        </w:rPr>
        <w:t>2.学院对申请学生进行综合考查，依据综合考查总成绩排名和推荐指标，确定推免生名单，公示3</w:t>
      </w:r>
      <w:r>
        <w:rPr>
          <w:rFonts w:hint="eastAsia" w:ascii="仿宋" w:hAnsi="仿宋" w:eastAsia="仿宋"/>
          <w:color w:val="000000"/>
          <w:sz w:val="32"/>
          <w:szCs w:val="32"/>
          <w:highlight w:val="none"/>
          <w:lang w:eastAsia="zh-CN"/>
        </w:rPr>
        <w:t>个工作日且无</w:t>
      </w:r>
      <w:r>
        <w:rPr>
          <w:rFonts w:hint="eastAsia" w:ascii="仿宋" w:hAnsi="仿宋" w:eastAsia="仿宋"/>
          <w:sz w:val="32"/>
          <w:szCs w:val="32"/>
          <w:highlight w:val="none"/>
          <w:lang w:eastAsia="zh-CN"/>
        </w:rPr>
        <w:t>异议后，报送研究生院招生处。</w:t>
      </w:r>
    </w:p>
    <w:p>
      <w:pPr>
        <w:spacing w:line="560" w:lineRule="exact"/>
        <w:ind w:firstLine="643" w:firstLineChars="200"/>
        <w:jc w:val="both"/>
        <w:rPr>
          <w:rFonts w:ascii="仿宋" w:hAnsi="仿宋" w:eastAsia="仿宋" w:cs="仿宋_GB2312"/>
          <w:color w:val="000000"/>
          <w:kern w:val="52"/>
          <w:sz w:val="32"/>
          <w:szCs w:val="32"/>
          <w:highlight w:val="none"/>
          <w:lang w:eastAsia="zh-CN"/>
        </w:rPr>
      </w:pPr>
      <w:r>
        <w:rPr>
          <w:rFonts w:ascii="仿宋" w:hAnsi="仿宋" w:eastAsia="仿宋"/>
          <w:b/>
          <w:sz w:val="32"/>
          <w:szCs w:val="32"/>
          <w:highlight w:val="none"/>
          <w:lang w:eastAsia="zh-CN"/>
        </w:rPr>
        <w:t>第</w:t>
      </w:r>
      <w:r>
        <w:rPr>
          <w:rFonts w:hint="eastAsia" w:ascii="仿宋" w:hAnsi="仿宋" w:eastAsia="仿宋"/>
          <w:b/>
          <w:sz w:val="32"/>
          <w:szCs w:val="32"/>
          <w:highlight w:val="none"/>
          <w:lang w:eastAsia="zh-CN"/>
        </w:rPr>
        <w:t>十一</w:t>
      </w:r>
      <w:r>
        <w:rPr>
          <w:rFonts w:ascii="仿宋" w:hAnsi="仿宋" w:eastAsia="仿宋"/>
          <w:b/>
          <w:sz w:val="32"/>
          <w:szCs w:val="32"/>
          <w:highlight w:val="none"/>
          <w:lang w:eastAsia="zh-CN"/>
        </w:rPr>
        <w:t xml:space="preserve">条  </w:t>
      </w:r>
      <w:r>
        <w:rPr>
          <w:rFonts w:hint="eastAsia" w:ascii="仿宋" w:hAnsi="仿宋" w:eastAsia="仿宋" w:cs="仿宋_GB2312"/>
          <w:color w:val="000000"/>
          <w:kern w:val="52"/>
          <w:sz w:val="32"/>
          <w:szCs w:val="32"/>
          <w:highlight w:val="none"/>
          <w:lang w:eastAsia="zh-CN"/>
        </w:rPr>
        <w:t>申请推免的学生，如对结果有异议，在公示期内，可向学院推免生遴选工作领导小组办公室（设在学院教学办公室）提出复议申请，具体流程如下：</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1.申请复议的学生应填写《西北农林科技大学推荐免试攻读研究生复议申请表》，提交学院推免生遴选工作领导小组办公室；</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2.学院推免生遴选工作领导小组办公室按照学校规定和相关学院实施细则审核申请复议学生所反映情况是否属实，情况属实的报学校推免生遴选工作领导小组办公室。</w:t>
      </w:r>
    </w:p>
    <w:p>
      <w:pPr>
        <w:spacing w:before="120" w:beforeLines="50" w:line="560" w:lineRule="exact"/>
        <w:jc w:val="center"/>
        <w:rPr>
          <w:rFonts w:ascii="仿宋" w:hAnsi="仿宋" w:eastAsia="仿宋"/>
          <w:b/>
          <w:sz w:val="32"/>
          <w:szCs w:val="32"/>
          <w:highlight w:val="none"/>
          <w:lang w:eastAsia="zh-CN"/>
        </w:rPr>
      </w:pPr>
      <w:r>
        <w:rPr>
          <w:rFonts w:hint="eastAsia" w:ascii="仿宋" w:hAnsi="仿宋" w:eastAsia="仿宋"/>
          <w:b/>
          <w:sz w:val="32"/>
          <w:szCs w:val="32"/>
          <w:highlight w:val="none"/>
          <w:lang w:eastAsia="zh-CN"/>
        </w:rPr>
        <w:t>第七章  其它事项</w:t>
      </w:r>
    </w:p>
    <w:p>
      <w:pPr>
        <w:spacing w:line="560" w:lineRule="exact"/>
        <w:ind w:firstLine="643"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b/>
          <w:sz w:val="32"/>
          <w:szCs w:val="32"/>
          <w:highlight w:val="none"/>
          <w:lang w:eastAsia="zh-CN"/>
        </w:rPr>
        <w:t>第十二条</w:t>
      </w:r>
      <w:r>
        <w:rPr>
          <w:rFonts w:hint="eastAsia" w:ascii="仿宋" w:hAnsi="仿宋" w:eastAsia="仿宋"/>
          <w:sz w:val="32"/>
          <w:szCs w:val="32"/>
          <w:highlight w:val="none"/>
          <w:lang w:eastAsia="zh-CN"/>
        </w:rPr>
        <w:t xml:space="preserve">  </w:t>
      </w:r>
      <w:r>
        <w:rPr>
          <w:rFonts w:hint="eastAsia" w:ascii="仿宋" w:hAnsi="仿宋" w:eastAsia="仿宋" w:cs="仿宋_GB2312"/>
          <w:color w:val="000000"/>
          <w:kern w:val="52"/>
          <w:sz w:val="32"/>
          <w:szCs w:val="32"/>
          <w:highlight w:val="none"/>
          <w:lang w:eastAsia="zh-CN"/>
        </w:rPr>
        <w:t>申请“研究生支教团”的推免生由校团委负责推免生的遴选推荐工作；申请“2+3辅导员”的推免生由学生处负责推免生的遴选推荐工作；“双一流”学科群建设的推免生由学科群负责推免生的遴选推荐工作。</w:t>
      </w:r>
    </w:p>
    <w:p>
      <w:pPr>
        <w:spacing w:line="560" w:lineRule="exact"/>
        <w:ind w:firstLine="643" w:firstLineChars="200"/>
        <w:jc w:val="both"/>
        <w:rPr>
          <w:rFonts w:ascii="仿宋" w:hAnsi="仿宋" w:eastAsia="仿宋"/>
          <w:sz w:val="32"/>
          <w:szCs w:val="32"/>
          <w:highlight w:val="none"/>
          <w:lang w:eastAsia="zh-CN"/>
        </w:rPr>
      </w:pPr>
      <w:r>
        <w:rPr>
          <w:rFonts w:hint="eastAsia" w:ascii="仿宋" w:hAnsi="仿宋" w:eastAsia="仿宋"/>
          <w:b/>
          <w:sz w:val="32"/>
          <w:szCs w:val="32"/>
          <w:highlight w:val="none"/>
          <w:lang w:eastAsia="zh-CN"/>
        </w:rPr>
        <w:t xml:space="preserve">第十三条  </w:t>
      </w:r>
      <w:r>
        <w:rPr>
          <w:rFonts w:hint="eastAsia" w:ascii="仿宋" w:hAnsi="仿宋" w:eastAsia="仿宋" w:cs="仿宋_GB2312"/>
          <w:color w:val="000000"/>
          <w:kern w:val="52"/>
          <w:sz w:val="32"/>
          <w:szCs w:val="32"/>
          <w:highlight w:val="none"/>
          <w:lang w:eastAsia="zh-CN"/>
        </w:rPr>
        <w:t>选择攻读西北农林科技大学研究生的推免生须填写推荐免试攻读研究生承诺书，提交学院教学办公室。</w:t>
      </w:r>
    </w:p>
    <w:p>
      <w:pPr>
        <w:spacing w:line="560" w:lineRule="exact"/>
        <w:ind w:firstLine="643" w:firstLineChars="200"/>
        <w:jc w:val="both"/>
        <w:rPr>
          <w:rFonts w:ascii="仿宋" w:hAnsi="仿宋" w:eastAsia="仿宋"/>
          <w:sz w:val="32"/>
          <w:szCs w:val="32"/>
          <w:highlight w:val="none"/>
          <w:lang w:eastAsia="zh-CN"/>
        </w:rPr>
      </w:pPr>
      <w:r>
        <w:rPr>
          <w:rFonts w:hint="eastAsia" w:ascii="仿宋" w:hAnsi="仿宋" w:eastAsia="仿宋"/>
          <w:b/>
          <w:sz w:val="32"/>
          <w:szCs w:val="32"/>
          <w:highlight w:val="none"/>
          <w:lang w:eastAsia="zh-CN"/>
        </w:rPr>
        <w:t xml:space="preserve">第十四条  </w:t>
      </w:r>
      <w:r>
        <w:rPr>
          <w:rFonts w:hint="eastAsia" w:ascii="仿宋" w:hAnsi="仿宋" w:eastAsia="仿宋"/>
          <w:sz w:val="32"/>
          <w:szCs w:val="32"/>
          <w:highlight w:val="none"/>
          <w:lang w:eastAsia="zh-CN"/>
        </w:rPr>
        <w:t>推免生出现下列情况之一，按有关规定处理，并取消其推免资格或入学资格：</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1.弄虚作假、缺乏诚信者；</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2.思想政治品德考查不合格或考查成绩小于60分者；</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3.受学校纪律处分，在处分期内者；</w:t>
      </w:r>
    </w:p>
    <w:p>
      <w:pPr>
        <w:spacing w:line="560" w:lineRule="exact"/>
        <w:ind w:firstLine="640" w:firstLineChars="200"/>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4.在规定学习年限内不能按期毕业取得学士学位者。</w:t>
      </w:r>
    </w:p>
    <w:p>
      <w:pPr>
        <w:spacing w:before="120" w:beforeLines="50" w:line="560" w:lineRule="exact"/>
        <w:jc w:val="center"/>
        <w:rPr>
          <w:rFonts w:ascii="仿宋" w:hAnsi="仿宋" w:eastAsia="仿宋"/>
          <w:b/>
          <w:sz w:val="32"/>
          <w:szCs w:val="32"/>
          <w:highlight w:val="none"/>
          <w:lang w:eastAsia="zh-CN"/>
        </w:rPr>
      </w:pPr>
      <w:r>
        <w:rPr>
          <w:rFonts w:hint="eastAsia" w:ascii="仿宋" w:hAnsi="仿宋" w:eastAsia="仿宋"/>
          <w:b/>
          <w:sz w:val="32"/>
          <w:szCs w:val="32"/>
          <w:highlight w:val="none"/>
          <w:lang w:eastAsia="zh-CN"/>
        </w:rPr>
        <w:t>第八章  附则</w:t>
      </w:r>
    </w:p>
    <w:p>
      <w:pPr>
        <w:spacing w:line="560" w:lineRule="exact"/>
        <w:ind w:firstLine="627" w:firstLineChars="200"/>
        <w:jc w:val="both"/>
        <w:rPr>
          <w:rFonts w:ascii="仿宋" w:hAnsi="仿宋" w:eastAsia="仿宋" w:cs="仿宋_GB2312"/>
          <w:color w:val="000000"/>
          <w:kern w:val="52"/>
          <w:sz w:val="32"/>
          <w:szCs w:val="32"/>
          <w:highlight w:val="none"/>
          <w:lang w:eastAsia="zh-CN"/>
        </w:rPr>
      </w:pPr>
      <w:r>
        <w:rPr>
          <w:rFonts w:ascii="仿宋" w:hAnsi="仿宋" w:eastAsia="仿宋"/>
          <w:b/>
          <w:bCs/>
          <w:spacing w:val="-4"/>
          <w:sz w:val="32"/>
          <w:szCs w:val="32"/>
          <w:highlight w:val="none"/>
          <w:lang w:eastAsia="zh-CN"/>
        </w:rPr>
        <w:t>第</w:t>
      </w:r>
      <w:r>
        <w:rPr>
          <w:rFonts w:hint="eastAsia" w:ascii="仿宋" w:hAnsi="仿宋" w:eastAsia="仿宋"/>
          <w:b/>
          <w:bCs/>
          <w:spacing w:val="-4"/>
          <w:sz w:val="32"/>
          <w:szCs w:val="32"/>
          <w:highlight w:val="none"/>
          <w:lang w:eastAsia="zh-CN"/>
        </w:rPr>
        <w:t>十五</w:t>
      </w:r>
      <w:r>
        <w:rPr>
          <w:rFonts w:ascii="仿宋" w:hAnsi="仿宋" w:eastAsia="仿宋"/>
          <w:b/>
          <w:bCs/>
          <w:spacing w:val="-4"/>
          <w:sz w:val="32"/>
          <w:szCs w:val="32"/>
          <w:highlight w:val="none"/>
          <w:lang w:eastAsia="zh-CN"/>
        </w:rPr>
        <w:t xml:space="preserve">条  </w:t>
      </w:r>
      <w:r>
        <w:rPr>
          <w:rFonts w:hint="eastAsia" w:ascii="仿宋" w:hAnsi="仿宋" w:eastAsia="仿宋"/>
          <w:spacing w:val="-4"/>
          <w:sz w:val="32"/>
          <w:szCs w:val="32"/>
          <w:highlight w:val="none"/>
          <w:lang w:eastAsia="zh-CN"/>
        </w:rPr>
        <w:t>本</w:t>
      </w:r>
      <w:r>
        <w:rPr>
          <w:rFonts w:hint="eastAsia" w:ascii="仿宋" w:hAnsi="仿宋" w:eastAsia="仿宋" w:cs="仿宋_GB2312"/>
          <w:color w:val="000000"/>
          <w:kern w:val="52"/>
          <w:sz w:val="32"/>
          <w:szCs w:val="32"/>
          <w:highlight w:val="none"/>
          <w:lang w:eastAsia="zh-CN"/>
        </w:rPr>
        <w:t>细则由食品科学与工程学院负责解释，如与学校文件规定有出入，以学校文件规定为准。</w:t>
      </w:r>
    </w:p>
    <w:p>
      <w:pPr>
        <w:spacing w:line="560" w:lineRule="exact"/>
        <w:ind w:firstLine="640" w:firstLineChars="200"/>
        <w:jc w:val="both"/>
        <w:rPr>
          <w:rFonts w:ascii="仿宋" w:hAnsi="仿宋" w:eastAsia="仿宋" w:cs="仿宋_GB2312"/>
          <w:color w:val="000000"/>
          <w:kern w:val="52"/>
          <w:sz w:val="32"/>
          <w:szCs w:val="32"/>
          <w:highlight w:val="none"/>
          <w:lang w:eastAsia="zh-CN"/>
        </w:rPr>
      </w:pPr>
    </w:p>
    <w:p>
      <w:pPr>
        <w:spacing w:line="560" w:lineRule="exact"/>
        <w:ind w:firstLine="640" w:firstLineChars="200"/>
        <w:jc w:val="both"/>
        <w:rPr>
          <w:rFonts w:ascii="仿宋" w:hAnsi="仿宋" w:eastAsia="仿宋" w:cs="仿宋_GB2312"/>
          <w:color w:val="000000"/>
          <w:kern w:val="52"/>
          <w:sz w:val="32"/>
          <w:szCs w:val="32"/>
          <w:highlight w:val="none"/>
          <w:lang w:eastAsia="zh-CN"/>
        </w:rPr>
      </w:pPr>
    </w:p>
    <w:p>
      <w:pPr>
        <w:spacing w:line="560" w:lineRule="exact"/>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附件1. 食品科学与工程学院本科生推免创新能力计算办法</w:t>
      </w:r>
    </w:p>
    <w:p>
      <w:pPr>
        <w:spacing w:line="560" w:lineRule="exact"/>
        <w:jc w:val="both"/>
        <w:rPr>
          <w:rFonts w:ascii="仿宋" w:hAnsi="仿宋" w:eastAsia="仿宋" w:cs="仿宋_GB2312"/>
          <w:color w:val="000000"/>
          <w:kern w:val="52"/>
          <w:sz w:val="32"/>
          <w:szCs w:val="32"/>
          <w:highlight w:val="none"/>
          <w:lang w:eastAsia="zh-CN"/>
        </w:rPr>
      </w:pPr>
      <w:r>
        <w:rPr>
          <w:rFonts w:hint="eastAsia" w:ascii="仿宋" w:hAnsi="仿宋" w:eastAsia="仿宋" w:cs="仿宋_GB2312"/>
          <w:color w:val="000000"/>
          <w:kern w:val="52"/>
          <w:sz w:val="32"/>
          <w:szCs w:val="32"/>
          <w:highlight w:val="none"/>
          <w:lang w:eastAsia="zh-CN"/>
        </w:rPr>
        <w:t>附件2. 食品科学与工程学院本科生推免科研认知报告</w:t>
      </w:r>
    </w:p>
    <w:sectPr>
      <w:footerReference r:id="rId3" w:type="default"/>
      <w:pgSz w:w="11910" w:h="16840"/>
      <w:pgMar w:top="2098" w:right="1588" w:bottom="1984" w:left="1588" w:header="720" w:footer="1020" w:gutter="0"/>
      <w:pgNumType w:fmt="numberInDash"/>
      <w:cols w:space="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4153" w:hanging="415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572"/>
    <w:rsid w:val="00040953"/>
    <w:rsid w:val="006F1BA1"/>
    <w:rsid w:val="008A4572"/>
    <w:rsid w:val="073E1897"/>
    <w:rsid w:val="207625C6"/>
    <w:rsid w:val="2E2509F5"/>
    <w:rsid w:val="377171B5"/>
    <w:rsid w:val="4C7B743B"/>
    <w:rsid w:val="70FA3646"/>
    <w:rsid w:val="73C75C18"/>
    <w:rsid w:val="7B6000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spacing w:before="100" w:beforeAutospacing="1" w:after="100" w:afterAutospacing="1"/>
      <w:outlineLvl w:val="0"/>
    </w:pPr>
    <w:rPr>
      <w:rFonts w:hint="eastAsia" w:ascii="宋体" w:hAnsi="宋体"/>
      <w:b/>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205"/>
    </w:pPr>
    <w:rPr>
      <w:rFonts w:ascii="黑体" w:hAnsi="黑体" w:eastAsia="黑体"/>
      <w:sz w:val="32"/>
      <w:szCs w:val="32"/>
    </w:rPr>
  </w:style>
  <w:style w:type="paragraph" w:styleId="4">
    <w:name w:val="Plain Text"/>
    <w:basedOn w:val="1"/>
    <w:link w:val="18"/>
    <w:qFormat/>
    <w:uiPriority w:val="0"/>
    <w:pPr>
      <w:jc w:val="both"/>
    </w:pPr>
    <w:rPr>
      <w:rFonts w:ascii="宋体" w:hAnsi="Courier New" w:eastAsia="宋体" w:cs="Courier New"/>
      <w:kern w:val="2"/>
      <w:sz w:val="21"/>
      <w:szCs w:val="21"/>
      <w:lang w:eastAsia="zh-CN"/>
    </w:rPr>
  </w:style>
  <w:style w:type="paragraph" w:styleId="5">
    <w:name w:val="Balloon Text"/>
    <w:basedOn w:val="1"/>
    <w:link w:val="32"/>
    <w:qFormat/>
    <w:uiPriority w:val="0"/>
    <w:rPr>
      <w:sz w:val="18"/>
      <w:szCs w:val="18"/>
    </w:rPr>
  </w:style>
  <w:style w:type="paragraph" w:styleId="6">
    <w:name w:val="footer"/>
    <w:basedOn w:val="1"/>
    <w:link w:val="17"/>
    <w:qFormat/>
    <w:uiPriority w:val="0"/>
    <w:pPr>
      <w:tabs>
        <w:tab w:val="center" w:pos="4153"/>
        <w:tab w:val="right" w:pos="8306"/>
      </w:tabs>
      <w:snapToGrid w:val="0"/>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rPr>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2">
    <w:name w:val="Strong"/>
    <w:basedOn w:val="11"/>
    <w:qFormat/>
    <w:uiPriority w:val="0"/>
    <w:rPr>
      <w:b/>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character" w:customStyle="1" w:styleId="16">
    <w:name w:val="页眉 Char"/>
    <w:basedOn w:val="11"/>
    <w:link w:val="7"/>
    <w:qFormat/>
    <w:uiPriority w:val="0"/>
    <w:rPr>
      <w:rFonts w:asciiTheme="minorHAnsi" w:hAnsiTheme="minorHAnsi" w:eastAsiaTheme="minorHAnsi" w:cstheme="minorBidi"/>
      <w:sz w:val="18"/>
      <w:szCs w:val="18"/>
      <w:lang w:eastAsia="en-US"/>
    </w:rPr>
  </w:style>
  <w:style w:type="character" w:customStyle="1" w:styleId="17">
    <w:name w:val="页脚 Char"/>
    <w:basedOn w:val="11"/>
    <w:link w:val="6"/>
    <w:qFormat/>
    <w:uiPriority w:val="0"/>
    <w:rPr>
      <w:rFonts w:asciiTheme="minorHAnsi" w:hAnsiTheme="minorHAnsi" w:eastAsiaTheme="minorHAnsi" w:cstheme="minorBidi"/>
      <w:sz w:val="18"/>
      <w:szCs w:val="18"/>
      <w:lang w:eastAsia="en-US"/>
    </w:rPr>
  </w:style>
  <w:style w:type="character" w:customStyle="1" w:styleId="18">
    <w:name w:val="纯文本 Char"/>
    <w:basedOn w:val="11"/>
    <w:link w:val="4"/>
    <w:qFormat/>
    <w:uiPriority w:val="0"/>
    <w:rPr>
      <w:rFonts w:ascii="宋体" w:hAnsi="Courier New" w:cs="Courier New"/>
      <w:kern w:val="2"/>
      <w:sz w:val="21"/>
      <w:szCs w:val="21"/>
    </w:rPr>
  </w:style>
  <w:style w:type="paragraph" w:customStyle="1" w:styleId="19">
    <w:name w:val="p3"/>
    <w:basedOn w:val="1"/>
    <w:qFormat/>
    <w:uiPriority w:val="0"/>
    <w:pPr>
      <w:widowControl/>
      <w:spacing w:before="100" w:beforeAutospacing="1" w:after="100" w:afterAutospacing="1"/>
    </w:pPr>
    <w:rPr>
      <w:rFonts w:ascii="宋体" w:hAnsi="宋体" w:eastAsia="宋体" w:cs="宋体"/>
      <w:sz w:val="24"/>
      <w:szCs w:val="24"/>
      <w:lang w:eastAsia="zh-CN"/>
    </w:rPr>
  </w:style>
  <w:style w:type="character" w:customStyle="1" w:styleId="20">
    <w:name w:val="s1"/>
    <w:basedOn w:val="11"/>
    <w:qFormat/>
    <w:uiPriority w:val="0"/>
  </w:style>
  <w:style w:type="paragraph" w:customStyle="1" w:styleId="21">
    <w:name w:val="p7"/>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2">
    <w:name w:val="p9"/>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3">
    <w:name w:val="p10"/>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4">
    <w:name w:val="p12"/>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5">
    <w:name w:val="p13"/>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6">
    <w:name w:val="p5"/>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7">
    <w:name w:val="p6"/>
    <w:basedOn w:val="1"/>
    <w:qFormat/>
    <w:uiPriority w:val="0"/>
    <w:pPr>
      <w:widowControl/>
      <w:spacing w:before="100" w:beforeAutospacing="1" w:after="100" w:afterAutospacing="1"/>
    </w:pPr>
    <w:rPr>
      <w:rFonts w:ascii="宋体" w:hAnsi="宋体" w:eastAsia="宋体" w:cs="宋体"/>
      <w:sz w:val="24"/>
      <w:szCs w:val="24"/>
      <w:lang w:eastAsia="zh-CN"/>
    </w:rPr>
  </w:style>
  <w:style w:type="character" w:customStyle="1" w:styleId="28">
    <w:name w:val="s2"/>
    <w:basedOn w:val="11"/>
    <w:qFormat/>
    <w:uiPriority w:val="0"/>
  </w:style>
  <w:style w:type="character" w:customStyle="1" w:styleId="29">
    <w:name w:val="s3"/>
    <w:basedOn w:val="11"/>
    <w:qFormat/>
    <w:uiPriority w:val="0"/>
  </w:style>
  <w:style w:type="paragraph" w:customStyle="1" w:styleId="30">
    <w:name w:val="p14"/>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31">
    <w:name w:val="p15"/>
    <w:basedOn w:val="1"/>
    <w:qFormat/>
    <w:uiPriority w:val="0"/>
    <w:pPr>
      <w:widowControl/>
      <w:spacing w:before="100" w:beforeAutospacing="1" w:after="100" w:afterAutospacing="1"/>
    </w:pPr>
    <w:rPr>
      <w:rFonts w:ascii="宋体" w:hAnsi="宋体" w:eastAsia="宋体" w:cs="宋体"/>
      <w:sz w:val="24"/>
      <w:szCs w:val="24"/>
      <w:lang w:eastAsia="zh-CN"/>
    </w:rPr>
  </w:style>
  <w:style w:type="character" w:customStyle="1" w:styleId="32">
    <w:name w:val="批注框文本 Char"/>
    <w:basedOn w:val="11"/>
    <w:link w:val="5"/>
    <w:uiPriority w:val="0"/>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6BF8E5-15AB-4945-9FA5-3365F0D10653}">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10</Pages>
  <Words>547</Words>
  <Characters>3120</Characters>
  <Lines>26</Lines>
  <Paragraphs>7</Paragraphs>
  <TotalTime>11</TotalTime>
  <ScaleCrop>false</ScaleCrop>
  <LinksUpToDate>false</LinksUpToDate>
  <CharactersWithSpaces>3660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2020-10-08T09:04:00Z</dcterms:created>
  <dc:creator>Administrator</dc:creator>
  <cp:lastModifiedBy>Administrator</cp:lastModifiedBy>
  <cp:lastPrinted>2021-09-15T00:34:00Z</cp:lastPrinted>
  <dcterms:modified xsi:type="dcterms:W3CDTF">2021-09-15T02:23:13Z</dcterms:modified>
  <dc:title>NO</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2018-11-01T00:00:00Z</vt:filetime>
  </property>
  <property fmtid="{D5CDD505-2E9C-101B-9397-08002B2CF9AE}" pid="3" name="Creator">
    <vt:lpwstr>Microsoft® Word 2010</vt:lpwstr>
  </property>
  <property fmtid="{D5CDD505-2E9C-101B-9397-08002B2CF9AE}" pid="4" name="LastSaved">
    <vt:filetime>2018-11-14T00:00:00Z</vt:filetime>
  </property>
  <property fmtid="{D5CDD505-2E9C-101B-9397-08002B2CF9AE}" pid="5" name="KSOProductBuildVer">
    <vt:lpwstr>2052-11.1.0.10938</vt:lpwstr>
  </property>
  <property fmtid="{D5CDD505-2E9C-101B-9397-08002B2CF9AE}" pid="6" name="ICV">
    <vt:lpwstr>41C7CDC23AC6459E90608F3441BA357A</vt:lpwstr>
  </property>
</Properties>
</file>