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研究生食品工程支部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刘红艳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1995.2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17级食工工程（2）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东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9#516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2017.5.26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西北农林科技大学食品科学与工程学院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</w:rPr>
              <w:t>我承诺：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宋体" w:cs="宋体"/>
                <w:color w:val="BEBEBE" w:themeColor="background1" w:themeShade="BF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</w:rPr>
              <w:t>我将积极参与支部开展的“讲政治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</w:rPr>
              <w:t xml:space="preserve"> 有信念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</w:rPr>
              <w:t>”微党课活动、“讲规矩 有纪律”红色教育实践活动、“讲道德 有品行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</w:rPr>
              <w:t>”观影/报告/讲座活动，“讲奉献 有作为”社会实践等活动。并在主题活动过程中传承优良作风，坚定党员先进性，树立良好党员形象。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16106E84"/>
    <w:rsid w:val="296E6347"/>
    <w:rsid w:val="5D6117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5</TotalTime>
  <ScaleCrop>false</ScaleCrop>
  <LinksUpToDate>false</LinksUpToDate>
  <CharactersWithSpaces>213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July</cp:lastModifiedBy>
  <cp:lastPrinted>2018-03-26T08:22:00Z</cp:lastPrinted>
  <dcterms:modified xsi:type="dcterms:W3CDTF">2019-03-16T04:48:22Z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