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王晓侠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1995年10月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食品1509班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16#617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2018年12月25日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食品1509班团支书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在主题活动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  <w:t>中，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拟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  <w:t>参与活动项目（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内容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  <w:t>）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1、佩戴党徽，主动为班级服务，做好班级团支书职务，树立良好党员形象。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2、参加“讲规矩 有纪律”红色教育实践活动，学习先进典型的先进事迹，以他们为榜样。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3、参加“讲道德 有品行”观影、报告、讲座活动，和其他同志交流学习心得和体会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。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4、去福利院送温暖、打扫公共卫生。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356A62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137</TotalTime>
  <ScaleCrop>false</ScaleCrop>
  <LinksUpToDate>false</LinksUpToDate>
  <CharactersWithSpaces>213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王晓侠</cp:lastModifiedBy>
  <cp:lastPrinted>2018-03-26T08:22:00Z</cp:lastPrinted>
  <dcterms:modified xsi:type="dcterms:W3CDTF">2019-03-13T04:17:37Z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