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hint="eastAsia" w:ascii="仿宋_GB2312" w:hAnsi="Tahoma" w:eastAsia="仿宋_GB2312" w:cs="Tahoma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eastAsia="zh-CN"/>
        </w:rPr>
        <w:t>本科食安二支部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1740"/>
        <w:gridCol w:w="1265"/>
        <w:gridCol w:w="1675"/>
        <w:gridCol w:w="1620"/>
        <w:gridCol w:w="168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王云鹏</w:t>
            </w:r>
          </w:p>
        </w:tc>
        <w:tc>
          <w:tcPr>
            <w:tcW w:w="12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男</w:t>
            </w:r>
          </w:p>
        </w:tc>
        <w:tc>
          <w:tcPr>
            <w:tcW w:w="16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1998.02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食安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164班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17#508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2018.11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eastAsia="zh-CN"/>
              </w:rPr>
              <w:t>西北农林科技大学食品科学与工程学院学生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在本次活动期间，我承诺：</w:t>
            </w:r>
          </w:p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1.认真做好党员的模范带头作用，在日常生活中严格规范自己的行为。</w:t>
            </w:r>
          </w:p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2.积极参加支部组织的微课堂活动</w:t>
            </w:r>
          </w:p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3.跟随支部去校史馆、东南窑等地方进行红色教育实践活动</w:t>
            </w:r>
          </w:p>
          <w:p>
            <w:pPr>
              <w:widowControl/>
              <w:numPr>
                <w:ilvl w:val="0"/>
                <w:numId w:val="0"/>
              </w:num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4.积极参加支部组织的各种观影、报告会和讲座活动。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5.在日常生活中奉献自己的爱心，从点滴小事做起，比如辅导宿舍舍友进行英语六级的学习，争取让他们通过英语六级。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28C85ED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2</TotalTime>
  <ScaleCrop>false</ScaleCrop>
  <LinksUpToDate>false</LinksUpToDate>
  <CharactersWithSpaces>213</CharactersWithSpaces>
  <Application>WPS Office_11.1.0.8213_F1E327BC-269C-435d-A152-05C5408002CA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Administrator</cp:lastModifiedBy>
  <cp:lastPrinted>2019-03-13T09:28:00Z</cp:lastPrinted>
  <dcterms:modified xsi:type="dcterms:W3CDTF">2019-03-13T09:28:15Z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