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E1" w:rsidRPr="00A02FE1" w:rsidRDefault="00A02FE1" w:rsidP="00A02FE1">
      <w:pPr>
        <w:pStyle w:val="a3"/>
        <w:jc w:val="center"/>
        <w:rPr>
          <w:rFonts w:ascii="方正小标宋简体" w:eastAsia="方正小标宋简体" w:hAnsi="Arial" w:cs="Arial" w:hint="eastAsia"/>
          <w:color w:val="000000" w:themeColor="text1"/>
          <w:sz w:val="20"/>
          <w:szCs w:val="20"/>
        </w:rPr>
      </w:pPr>
      <w:bookmarkStart w:id="0" w:name="_GoBack"/>
      <w:r w:rsidRPr="00A02FE1">
        <w:rPr>
          <w:rFonts w:ascii="方正小标宋简体" w:eastAsia="方正小标宋简体" w:hAnsi="Arial" w:cs="Arial" w:hint="eastAsia"/>
          <w:color w:val="000000" w:themeColor="text1"/>
          <w:sz w:val="28"/>
          <w:szCs w:val="28"/>
        </w:rPr>
        <w:t>2017年第二批学生拟发展对象名单</w:t>
      </w:r>
    </w:p>
    <w:bookmarkEnd w:id="0"/>
    <w:p w:rsidR="00A02FE1" w:rsidRPr="00A02FE1" w:rsidRDefault="00A02FE1" w:rsidP="00A02FE1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巨</w:t>
      </w:r>
      <w:proofErr w:type="gramStart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倩</w:t>
      </w:r>
      <w:proofErr w:type="gramEnd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、李鸣鹤、孙华幸、赵劲松、陈佳、顾艳耿、补</w:t>
      </w:r>
      <w:proofErr w:type="gramStart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彤</w:t>
      </w:r>
      <w:proofErr w:type="gramEnd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、崔彦龙、</w:t>
      </w:r>
      <w:proofErr w:type="gramStart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伯继芳</w:t>
      </w:r>
      <w:proofErr w:type="gramEnd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、王双喜、米家乐、魏子怡、杨</w:t>
      </w:r>
      <w:r w:rsidRPr="00A02FE1">
        <w:rPr>
          <w:rFonts w:cs="Arial" w:hint="eastAsia"/>
          <w:color w:val="000000" w:themeColor="text1"/>
          <w:sz w:val="28"/>
          <w:szCs w:val="28"/>
        </w:rPr>
        <w:t>玥</w:t>
      </w:r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、刘丽君、杨焯凯、何飞航、黄晨、屈媛媛、张雅兰、白杰、张辉、张彦慧、赵忆航、李唐、白一辰、王瑞霞、李鑫、贺一宁、李雪松、尹程程、赵玉宁、武雅珍、刘祥、王晓侠、郝怡桐、吴淑蒙、郑路瑶、李瑞</w:t>
      </w:r>
      <w:proofErr w:type="gramStart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娟</w:t>
      </w:r>
      <w:proofErr w:type="gramEnd"/>
      <w:r w:rsidRPr="00A02FE1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、于雅凡、刘伟、康慎敏、孙殷杰、孟宇杰、彭悦、郭晨曦、张倩、杨俊、周海燕、梁文慧、史旭</w:t>
      </w:r>
    </w:p>
    <w:p w:rsidR="008E192D" w:rsidRPr="00A02FE1" w:rsidRDefault="008E192D">
      <w:pPr>
        <w:rPr>
          <w:color w:val="000000" w:themeColor="text1"/>
        </w:rPr>
      </w:pPr>
    </w:p>
    <w:sectPr w:rsidR="008E192D" w:rsidRPr="00A0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E1"/>
    <w:rsid w:val="008E192D"/>
    <w:rsid w:val="00A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薛宏春</dc:creator>
  <cp:lastModifiedBy>薛宏春</cp:lastModifiedBy>
  <cp:revision>1</cp:revision>
  <dcterms:created xsi:type="dcterms:W3CDTF">2017-11-30T04:06:00Z</dcterms:created>
  <dcterms:modified xsi:type="dcterms:W3CDTF">2017-11-30T04:06:00Z</dcterms:modified>
</cp:coreProperties>
</file>