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rPr>
          <w:rFonts w:ascii="黑体" w:hAnsi="黑体" w:eastAsia="黑体" w:cs="Times New Roman"/>
          <w:b/>
          <w:sz w:val="32"/>
          <w:szCs w:val="32"/>
        </w:rPr>
      </w:pPr>
      <w:r>
        <w:rPr>
          <w:rFonts w:hint="eastAsia" w:ascii="黑体" w:hAnsi="黑体" w:eastAsia="黑体" w:cs="Times New Roman"/>
          <w:b/>
          <w:sz w:val="32"/>
          <w:szCs w:val="32"/>
        </w:rPr>
        <w:t xml:space="preserve">      食品科学与工程2014版修订培养方案（讨论稿）</w:t>
      </w:r>
    </w:p>
    <w:p>
      <w:pPr>
        <w:ind w:firstLine="422" w:firstLineChars="200"/>
        <w:rPr>
          <w:rFonts w:eastAsia="黑体"/>
          <w:b/>
          <w:bCs/>
          <w:szCs w:val="21"/>
        </w:rPr>
      </w:pPr>
      <w:r>
        <w:rPr>
          <w:rFonts w:eastAsia="黑体"/>
          <w:b/>
          <w:bCs/>
          <w:szCs w:val="21"/>
        </w:rPr>
        <w:t>专业代码：082701</w:t>
      </w:r>
    </w:p>
    <w:p>
      <w:pPr>
        <w:ind w:firstLine="422" w:firstLineChars="200"/>
        <w:rPr>
          <w:rFonts w:eastAsia="黑体"/>
          <w:b/>
          <w:bCs/>
          <w:szCs w:val="21"/>
        </w:rPr>
      </w:pPr>
      <w:r>
        <w:rPr>
          <w:rFonts w:eastAsia="黑体"/>
          <w:b/>
          <w:bCs/>
          <w:szCs w:val="21"/>
        </w:rPr>
        <w:t xml:space="preserve">专业名称：食品科学与工程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黑体"/>
          <w:b/>
          <w:bCs/>
          <w:szCs w:val="21"/>
        </w:rPr>
      </w:pPr>
      <w:r>
        <w:rPr>
          <w:rFonts w:eastAsia="黑体"/>
          <w:b/>
          <w:bCs/>
          <w:szCs w:val="21"/>
        </w:rPr>
        <w:t>一、培养目标体系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1.人才培养目标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（1）基本培养目标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培养的学生具有健康的体魄、合理的知识结构，有健全的人格、高尚的人文情怀和社会责任感，具有一定的批判思维与创新能力、科学研究能力、语言文字表达能力、终身学习能力和组织管理能力；具有国际视野和团队合作精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（2）专业培养目标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本专业培养具备化学、生物学、营养学、工程学的基础理论知识，掌握现代食品科学与工程基础理论和知识体系，具有食品科学研究与技术管理能力，具有良好的技术沟通和科技创新素质，能在食品加工与流通领域从事科学研究、产品研发、工程设计、食品生产及技术管理等方面工作的高素质、复合型食品科学与工程专业学术精英或技术领军人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2.毕业生应掌握的知识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（1）毕业生应掌握的基本知识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1.</w:t>
      </w:r>
      <w:r>
        <w:rPr>
          <w:szCs w:val="21"/>
        </w:rPr>
        <w:t>历史、哲学、文学、艺术等领域的基本知识（培养学生具有正确的历史观、世界观、人生观、价值观、审美观）；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2.</w:t>
      </w:r>
      <w:r>
        <w:rPr>
          <w:szCs w:val="21"/>
        </w:rPr>
        <w:t>社会科学学科研究方法的基本知识（让学生掌握社会科学的基本知识，了解基本研究方法，具有人文情怀和社会责任感）；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3.</w:t>
      </w:r>
      <w:r>
        <w:rPr>
          <w:szCs w:val="21"/>
        </w:rPr>
        <w:t>数理与逻辑分析以及物理学的基础知识（让学生掌握数理与逻辑分析、大学物理的基本知识）；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4.</w:t>
      </w:r>
      <w:r>
        <w:rPr>
          <w:szCs w:val="21"/>
        </w:rPr>
        <w:t>现代信息技术的基本知识（让学生掌握现代网络技术、通信技术和信息处理技术等的基本知识）；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5.</w:t>
      </w:r>
      <w:r>
        <w:rPr>
          <w:szCs w:val="21"/>
        </w:rPr>
        <w:t>生态环境、生命科学、经济管理等方面的基本知识（让学生掌握自然环境与社会发展、经济管理与社会科学、科技发展与文明传承、文明对话与国际视野等方面的基本知识）。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（2）毕业生应掌握的专业知识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6.</w:t>
      </w:r>
      <w:r>
        <w:rPr>
          <w:szCs w:val="21"/>
        </w:rPr>
        <w:t>熟知国内外食品工业发展的动态与趋势，掌握食品贮藏加工、资源开发与综合利用的基础理论和专业知识；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7.</w:t>
      </w:r>
      <w:r>
        <w:rPr>
          <w:szCs w:val="21"/>
        </w:rPr>
        <w:t>掌握生物化学、食品化学、食品微生物学及食品工程设计的基本知识；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8.</w:t>
      </w:r>
      <w:r>
        <w:rPr>
          <w:szCs w:val="21"/>
        </w:rPr>
        <w:t>掌握食品分析检验与质量控制的基本方法与技术；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A</w:t>
      </w:r>
      <w:r>
        <w:rPr>
          <w:szCs w:val="21"/>
          <w:vertAlign w:val="subscript"/>
        </w:rPr>
        <w:t>9.</w:t>
      </w:r>
      <w:r>
        <w:rPr>
          <w:szCs w:val="21"/>
        </w:rPr>
        <w:t>掌握食品加工工艺、工程设计、高新技术应用、企业管理与技术经济分析的方法。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3.毕业生应具备的能力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（1）毕业生应具备的基本能力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1.</w:t>
      </w:r>
      <w:r>
        <w:rPr>
          <w:szCs w:val="21"/>
        </w:rPr>
        <w:t>清晰思考和用语言文字准确表达的能力；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2.</w:t>
      </w:r>
      <w:r>
        <w:rPr>
          <w:szCs w:val="21"/>
        </w:rPr>
        <w:t>发现、分析和解决问题的能力；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3.</w:t>
      </w:r>
      <w:r>
        <w:rPr>
          <w:szCs w:val="21"/>
        </w:rPr>
        <w:t>批判性思考、创造性工作以及终身学习的能力；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4.</w:t>
      </w:r>
      <w:r>
        <w:rPr>
          <w:szCs w:val="21"/>
        </w:rPr>
        <w:t>组织、管理与领导能力，与人合作共事的能力；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5.</w:t>
      </w:r>
      <w:r>
        <w:rPr>
          <w:szCs w:val="21"/>
        </w:rPr>
        <w:t>对文学艺术作品的基本鉴赏能力。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（2）毕业生应具备的专业能力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6.</w:t>
      </w:r>
      <w:r>
        <w:rPr>
          <w:szCs w:val="21"/>
        </w:rPr>
        <w:t>食品新产品研究与开发能力；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7.</w:t>
      </w:r>
      <w:r>
        <w:rPr>
          <w:szCs w:val="21"/>
        </w:rPr>
        <w:t>食品工程设计与质量控制的能力；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B</w:t>
      </w:r>
      <w:r>
        <w:rPr>
          <w:szCs w:val="21"/>
          <w:vertAlign w:val="subscript"/>
        </w:rPr>
        <w:t>8.</w:t>
      </w:r>
      <w:r>
        <w:rPr>
          <w:szCs w:val="21"/>
        </w:rPr>
        <w:t>食品企业技术管理能力。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4.毕业生应养成的素质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（1）毕业生的基本素质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1.</w:t>
      </w:r>
      <w:r>
        <w:rPr>
          <w:szCs w:val="21"/>
        </w:rPr>
        <w:t>志存高远、意志坚强（以传承文明、探求真理、振兴中华、造福人类为己任，矢志不渝）；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2.</w:t>
      </w:r>
      <w:r>
        <w:rPr>
          <w:szCs w:val="21"/>
        </w:rPr>
        <w:t>刻苦务实、精勤进取（脚踏实地，不慕虚名；勤奋努力，追求卓越）；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3.</w:t>
      </w:r>
      <w:r>
        <w:rPr>
          <w:szCs w:val="21"/>
        </w:rPr>
        <w:t>身心和谐、视野开阔（具有良好的身体和心理素质；具有对多元文化的包容心态和宽阔的国际化视野）；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4.</w:t>
      </w:r>
      <w:r>
        <w:rPr>
          <w:szCs w:val="21"/>
        </w:rPr>
        <w:t>思维敏捷、乐于创新（勤于思考，善于钻研，对于推陈出新怀有浓厚的兴趣，富有探索精神并渴望解决问题）。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（2）毕业生的专业素质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5.</w:t>
      </w:r>
      <w:r>
        <w:rPr>
          <w:szCs w:val="21"/>
        </w:rPr>
        <w:t>掌握食品科学与工程的研究方法和质量控制手段。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6.</w:t>
      </w:r>
      <w:r>
        <w:rPr>
          <w:szCs w:val="21"/>
        </w:rPr>
        <w:t>具备综合分析、归纳总结食品科学与工程的问题的素养。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7.</w:t>
      </w:r>
      <w:r>
        <w:rPr>
          <w:szCs w:val="21"/>
        </w:rPr>
        <w:t>受到严格的食品科学与工程专业科学思维训练。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C</w:t>
      </w:r>
      <w:r>
        <w:rPr>
          <w:szCs w:val="21"/>
          <w:vertAlign w:val="subscript"/>
        </w:rPr>
        <w:t>8.</w:t>
      </w:r>
      <w:r>
        <w:rPr>
          <w:szCs w:val="21"/>
        </w:rPr>
        <w:t>知书达理和诚实、奉献、守信的工作作风。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仿宋_GB2312"/>
          <w:szCs w:val="21"/>
        </w:rPr>
      </w:pPr>
      <w:r>
        <w:rPr>
          <w:rFonts w:eastAsia="黑体"/>
          <w:szCs w:val="21"/>
        </w:rPr>
        <w:t>二、基本要求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本专业学生主要学习生物化学、食品化学、食品微生物学、食品工程原理、食品营养学、食品工艺学、食品分析检验与质量控制、食品标准与法规基本理论和基本知识，进行食品营养与卫生、食品加工实践训练及食品工程原理、食品工厂课程设计训练。毕业生获得以下几方面的知识和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（1）具备良好的政治素质、思想道德品质、法制意识、诚信意识、团队精神及社会责任感；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（2）要求掌握食品科学与工程从业人员应具备的较高的人文素养和文字表达、计算机操作、英语读写等的基本技能；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（3）掌握食品科学与工程的基本理论和专业知识；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（4）具有综合运用专业知识进行食品新产品研发、食品工程设计与质量控制的能力；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 xml:space="preserve">（5）要求学生具有综合运用专业知识，发现和解决食品生产过程中的质量问题，从事食品质量控制和企业管理的能力；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（6）具有较强的调查研究、信息处理、沟通表达、国际交流与技术创新的能力。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黑体"/>
          <w:szCs w:val="21"/>
        </w:rPr>
      </w:pPr>
      <w:r>
        <w:rPr>
          <w:rFonts w:eastAsia="黑体"/>
          <w:szCs w:val="21"/>
        </w:rPr>
        <w:t>三、主干学科及相关学科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bCs/>
          <w:szCs w:val="21"/>
        </w:rPr>
        <w:t>主干学科：</w:t>
      </w:r>
      <w:r>
        <w:rPr>
          <w:szCs w:val="21"/>
        </w:rPr>
        <w:t>食品科学与工程、化学、生物学、化学工程与技术；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bCs/>
          <w:szCs w:val="21"/>
        </w:rPr>
        <w:t>相关学科：</w:t>
      </w:r>
      <w:r>
        <w:rPr>
          <w:szCs w:val="21"/>
        </w:rPr>
        <w:t>轻工技术与工程。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黑体"/>
          <w:szCs w:val="21"/>
        </w:rPr>
      </w:pPr>
      <w:r>
        <w:rPr>
          <w:rFonts w:eastAsia="黑体"/>
          <w:szCs w:val="21"/>
        </w:rPr>
        <w:t>四、核心课程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食品物性学、食品机械与设备、果品蔬菜加工学、畜产食品工艺学、粮油食品工艺学、果品蔬菜贮藏运销学、食品营养与卫生学、食品分析与检验、食品质量管理学。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黑体"/>
          <w:szCs w:val="21"/>
        </w:rPr>
      </w:pPr>
      <w:r>
        <w:rPr>
          <w:rFonts w:eastAsia="黑体"/>
          <w:szCs w:val="21"/>
        </w:rPr>
        <w:t>五、实践教学环节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szCs w:val="21"/>
        </w:rPr>
      </w:pPr>
      <w:r>
        <w:rPr>
          <w:szCs w:val="21"/>
        </w:rPr>
        <w:t>实践教学环节共32周，其中包括：军训与国防教育、劳动、两课实践、工程训练、教学实习、生产实习、创业（创业）训练、素质与能力拓展训练和毕业论文（设计）等。</w:t>
      </w:r>
    </w:p>
    <w:p>
      <w:pPr>
        <w:numPr>
          <w:ilvl w:val="0"/>
          <w:numId w:val="2"/>
        </w:numPr>
        <w:spacing w:line="360" w:lineRule="auto"/>
        <w:ind w:firstLine="420" w:firstLineChars="200"/>
        <w:rPr>
          <w:rFonts w:eastAsia="黑体"/>
          <w:szCs w:val="21"/>
        </w:rPr>
      </w:pPr>
      <w:r>
        <w:rPr>
          <w:rFonts w:eastAsia="黑体"/>
          <w:szCs w:val="21"/>
        </w:rPr>
        <w:t>学分分配</w:t>
      </w:r>
    </w:p>
    <w:tbl>
      <w:tblPr>
        <w:tblStyle w:val="4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363"/>
        <w:gridCol w:w="1363"/>
        <w:gridCol w:w="1363"/>
        <w:gridCol w:w="1363"/>
        <w:gridCol w:w="112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Merge w:val="restart"/>
            <w:tcBorders>
              <w:tl2br w:val="single" w:color="auto" w:sz="4" w:space="0"/>
            </w:tcBorders>
            <w:vAlign w:val="center"/>
          </w:tcPr>
          <w:p>
            <w:pPr>
              <w:spacing w:line="360" w:lineRule="auto"/>
              <w:jc w:val="center"/>
              <w:rPr>
                <w:color w:val="auto"/>
                <w:szCs w:val="21"/>
              </w:rPr>
            </w:pPr>
            <w:r>
              <w:rPr>
                <w:color w:val="auto"/>
                <w:szCs w:val="21"/>
              </w:rPr>
              <w:t xml:space="preserve">   </w:t>
            </w:r>
            <w:r>
              <w:rPr>
                <w:rFonts w:hint="eastAsia"/>
                <w:color w:val="auto"/>
                <w:szCs w:val="21"/>
              </w:rPr>
              <w:t xml:space="preserve">   </w:t>
            </w:r>
            <w:r>
              <w:rPr>
                <w:color w:val="auto"/>
                <w:szCs w:val="21"/>
              </w:rPr>
              <w:t>课</w:t>
            </w:r>
            <w:r>
              <w:rPr>
                <w:rFonts w:hint="eastAsia"/>
                <w:color w:val="auto"/>
                <w:szCs w:val="21"/>
              </w:rPr>
              <w:t xml:space="preserve">  </w:t>
            </w:r>
            <w:r>
              <w:rPr>
                <w:color w:val="auto"/>
                <w:szCs w:val="21"/>
              </w:rPr>
              <w:t>程</w:t>
            </w:r>
          </w:p>
          <w:p>
            <w:pPr>
              <w:spacing w:line="360" w:lineRule="auto"/>
              <w:ind w:firstLine="105" w:firstLineChars="50"/>
              <w:rPr>
                <w:color w:val="auto"/>
                <w:szCs w:val="21"/>
              </w:rPr>
            </w:pPr>
            <w:r>
              <w:rPr>
                <w:color w:val="auto"/>
                <w:szCs w:val="21"/>
              </w:rPr>
              <w:t>学</w:t>
            </w:r>
            <w:r>
              <w:rPr>
                <w:rFonts w:hint="eastAsia"/>
                <w:color w:val="auto"/>
                <w:szCs w:val="21"/>
              </w:rPr>
              <w:t xml:space="preserve">  </w:t>
            </w:r>
            <w:r>
              <w:rPr>
                <w:color w:val="auto"/>
                <w:szCs w:val="21"/>
              </w:rPr>
              <w:t>分</w:t>
            </w:r>
          </w:p>
        </w:tc>
        <w:tc>
          <w:tcPr>
            <w:tcW w:w="5452" w:type="dxa"/>
            <w:gridSpan w:val="4"/>
            <w:vAlign w:val="center"/>
          </w:tcPr>
          <w:p>
            <w:pPr>
              <w:spacing w:line="360" w:lineRule="auto"/>
              <w:jc w:val="center"/>
              <w:rPr>
                <w:bCs/>
                <w:color w:val="auto"/>
                <w:szCs w:val="21"/>
              </w:rPr>
            </w:pPr>
            <w:r>
              <w:rPr>
                <w:bCs/>
                <w:color w:val="auto"/>
                <w:szCs w:val="21"/>
              </w:rPr>
              <w:t>课程教学</w:t>
            </w:r>
          </w:p>
        </w:tc>
        <w:tc>
          <w:tcPr>
            <w:tcW w:w="1129" w:type="dxa"/>
            <w:vMerge w:val="restart"/>
            <w:vAlign w:val="center"/>
          </w:tcPr>
          <w:p>
            <w:pPr>
              <w:spacing w:line="360" w:lineRule="auto"/>
              <w:jc w:val="center"/>
              <w:rPr>
                <w:bCs/>
                <w:color w:val="auto"/>
                <w:szCs w:val="21"/>
              </w:rPr>
            </w:pPr>
            <w:r>
              <w:rPr>
                <w:bCs/>
                <w:color w:val="auto"/>
                <w:szCs w:val="21"/>
              </w:rPr>
              <w:t>实践教学环节</w:t>
            </w:r>
          </w:p>
        </w:tc>
        <w:tc>
          <w:tcPr>
            <w:tcW w:w="1127" w:type="dxa"/>
            <w:vMerge w:val="restart"/>
            <w:vAlign w:val="center"/>
          </w:tcPr>
          <w:p>
            <w:pPr>
              <w:spacing w:line="360" w:lineRule="auto"/>
              <w:jc w:val="center"/>
              <w:rPr>
                <w:bCs/>
                <w:color w:val="auto"/>
                <w:szCs w:val="21"/>
              </w:rPr>
            </w:pPr>
            <w:r>
              <w:rPr>
                <w:bCs/>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Merge w:val="continue"/>
            <w:vAlign w:val="center"/>
          </w:tcPr>
          <w:p>
            <w:pPr>
              <w:spacing w:line="360" w:lineRule="auto"/>
              <w:jc w:val="center"/>
              <w:rPr>
                <w:b/>
                <w:bCs/>
                <w:color w:val="auto"/>
                <w:szCs w:val="21"/>
              </w:rPr>
            </w:pPr>
          </w:p>
        </w:tc>
        <w:tc>
          <w:tcPr>
            <w:tcW w:w="2726" w:type="dxa"/>
            <w:gridSpan w:val="2"/>
            <w:vAlign w:val="center"/>
          </w:tcPr>
          <w:p>
            <w:pPr>
              <w:spacing w:line="360" w:lineRule="auto"/>
              <w:jc w:val="center"/>
              <w:rPr>
                <w:bCs/>
                <w:color w:val="auto"/>
                <w:szCs w:val="21"/>
              </w:rPr>
            </w:pPr>
            <w:r>
              <w:rPr>
                <w:bCs/>
                <w:color w:val="auto"/>
                <w:szCs w:val="21"/>
              </w:rPr>
              <w:t>必修课</w:t>
            </w:r>
          </w:p>
        </w:tc>
        <w:tc>
          <w:tcPr>
            <w:tcW w:w="2726" w:type="dxa"/>
            <w:gridSpan w:val="2"/>
            <w:vAlign w:val="center"/>
          </w:tcPr>
          <w:p>
            <w:pPr>
              <w:spacing w:line="360" w:lineRule="auto"/>
              <w:jc w:val="center"/>
              <w:rPr>
                <w:bCs/>
                <w:color w:val="auto"/>
                <w:szCs w:val="21"/>
              </w:rPr>
            </w:pPr>
            <w:r>
              <w:rPr>
                <w:bCs/>
                <w:color w:val="auto"/>
                <w:szCs w:val="21"/>
              </w:rPr>
              <w:t>选修</w:t>
            </w:r>
          </w:p>
        </w:tc>
        <w:tc>
          <w:tcPr>
            <w:tcW w:w="1129" w:type="dxa"/>
            <w:vMerge w:val="continue"/>
            <w:vAlign w:val="center"/>
          </w:tcPr>
          <w:p>
            <w:pPr>
              <w:spacing w:line="360" w:lineRule="auto"/>
              <w:jc w:val="center"/>
              <w:rPr>
                <w:b/>
                <w:bCs/>
                <w:color w:val="auto"/>
                <w:szCs w:val="21"/>
              </w:rPr>
            </w:pPr>
          </w:p>
        </w:tc>
        <w:tc>
          <w:tcPr>
            <w:tcW w:w="1127" w:type="dxa"/>
            <w:vMerge w:val="continue"/>
            <w:vAlign w:val="center"/>
          </w:tcPr>
          <w:p>
            <w:pPr>
              <w:spacing w:line="360" w:lineRule="auto"/>
              <w:jc w:val="center"/>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Merge w:val="continue"/>
            <w:vAlign w:val="center"/>
          </w:tcPr>
          <w:p>
            <w:pPr>
              <w:spacing w:line="360" w:lineRule="auto"/>
              <w:jc w:val="center"/>
              <w:rPr>
                <w:b/>
                <w:bCs/>
                <w:color w:val="auto"/>
                <w:szCs w:val="21"/>
              </w:rPr>
            </w:pPr>
          </w:p>
        </w:tc>
        <w:tc>
          <w:tcPr>
            <w:tcW w:w="1363" w:type="dxa"/>
            <w:vAlign w:val="center"/>
          </w:tcPr>
          <w:p>
            <w:pPr>
              <w:spacing w:line="360" w:lineRule="auto"/>
              <w:jc w:val="center"/>
              <w:rPr>
                <w:bCs/>
                <w:color w:val="auto"/>
                <w:szCs w:val="21"/>
              </w:rPr>
            </w:pPr>
            <w:r>
              <w:rPr>
                <w:bCs/>
                <w:color w:val="auto"/>
                <w:szCs w:val="21"/>
              </w:rPr>
              <w:t>通识类</w:t>
            </w:r>
          </w:p>
        </w:tc>
        <w:tc>
          <w:tcPr>
            <w:tcW w:w="1363" w:type="dxa"/>
            <w:vAlign w:val="center"/>
          </w:tcPr>
          <w:p>
            <w:pPr>
              <w:spacing w:line="360" w:lineRule="auto"/>
              <w:jc w:val="center"/>
              <w:rPr>
                <w:bCs/>
                <w:color w:val="auto"/>
                <w:szCs w:val="21"/>
              </w:rPr>
            </w:pPr>
            <w:r>
              <w:rPr>
                <w:bCs/>
                <w:color w:val="auto"/>
                <w:szCs w:val="21"/>
              </w:rPr>
              <w:t>学科类</w:t>
            </w:r>
          </w:p>
        </w:tc>
        <w:tc>
          <w:tcPr>
            <w:tcW w:w="1363" w:type="dxa"/>
            <w:vAlign w:val="center"/>
          </w:tcPr>
          <w:p>
            <w:pPr>
              <w:spacing w:line="360" w:lineRule="auto"/>
              <w:jc w:val="center"/>
              <w:rPr>
                <w:bCs/>
                <w:color w:val="auto"/>
                <w:szCs w:val="21"/>
              </w:rPr>
            </w:pPr>
            <w:r>
              <w:rPr>
                <w:bCs/>
                <w:color w:val="auto"/>
                <w:szCs w:val="21"/>
              </w:rPr>
              <w:t>通识类</w:t>
            </w:r>
          </w:p>
        </w:tc>
        <w:tc>
          <w:tcPr>
            <w:tcW w:w="1363" w:type="dxa"/>
            <w:vAlign w:val="center"/>
          </w:tcPr>
          <w:p>
            <w:pPr>
              <w:spacing w:line="360" w:lineRule="auto"/>
              <w:jc w:val="center"/>
              <w:rPr>
                <w:bCs/>
                <w:color w:val="auto"/>
                <w:szCs w:val="21"/>
              </w:rPr>
            </w:pPr>
            <w:r>
              <w:rPr>
                <w:bCs/>
                <w:color w:val="auto"/>
                <w:szCs w:val="21"/>
              </w:rPr>
              <w:t>学科类</w:t>
            </w:r>
          </w:p>
        </w:tc>
        <w:tc>
          <w:tcPr>
            <w:tcW w:w="1129" w:type="dxa"/>
            <w:vMerge w:val="continue"/>
            <w:vAlign w:val="center"/>
          </w:tcPr>
          <w:p>
            <w:pPr>
              <w:spacing w:line="360" w:lineRule="auto"/>
              <w:jc w:val="center"/>
              <w:rPr>
                <w:b/>
                <w:bCs/>
                <w:color w:val="auto"/>
                <w:szCs w:val="21"/>
              </w:rPr>
            </w:pPr>
          </w:p>
        </w:tc>
        <w:tc>
          <w:tcPr>
            <w:tcW w:w="1127" w:type="dxa"/>
            <w:vMerge w:val="continue"/>
            <w:vAlign w:val="center"/>
          </w:tcPr>
          <w:p>
            <w:pPr>
              <w:spacing w:line="360" w:lineRule="auto"/>
              <w:jc w:val="center"/>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Align w:val="center"/>
          </w:tcPr>
          <w:p>
            <w:pPr>
              <w:spacing w:line="360" w:lineRule="auto"/>
              <w:jc w:val="center"/>
              <w:rPr>
                <w:bCs/>
                <w:color w:val="auto"/>
                <w:szCs w:val="21"/>
              </w:rPr>
            </w:pPr>
            <w:r>
              <w:rPr>
                <w:bCs/>
                <w:color w:val="auto"/>
                <w:szCs w:val="21"/>
              </w:rPr>
              <w:t>学  分</w:t>
            </w:r>
          </w:p>
        </w:tc>
        <w:tc>
          <w:tcPr>
            <w:tcW w:w="1363" w:type="dxa"/>
            <w:vAlign w:val="center"/>
          </w:tcPr>
          <w:p>
            <w:pPr>
              <w:spacing w:line="360" w:lineRule="auto"/>
              <w:jc w:val="center"/>
              <w:rPr>
                <w:bCs/>
                <w:color w:val="auto"/>
                <w:szCs w:val="21"/>
              </w:rPr>
            </w:pPr>
            <w:r>
              <w:rPr>
                <w:rFonts w:hint="eastAsia"/>
                <w:bCs/>
                <w:color w:val="auto"/>
                <w:szCs w:val="21"/>
              </w:rPr>
              <w:t>67</w:t>
            </w:r>
            <w:r>
              <w:rPr>
                <w:bCs/>
                <w:color w:val="auto"/>
                <w:szCs w:val="21"/>
              </w:rPr>
              <w:t>.5</w:t>
            </w:r>
          </w:p>
        </w:tc>
        <w:tc>
          <w:tcPr>
            <w:tcW w:w="1363" w:type="dxa"/>
            <w:vAlign w:val="center"/>
          </w:tcPr>
          <w:p>
            <w:pPr>
              <w:spacing w:line="360" w:lineRule="auto"/>
              <w:jc w:val="center"/>
              <w:rPr>
                <w:rFonts w:hint="eastAsia" w:eastAsiaTheme="minorEastAsia"/>
                <w:bCs/>
                <w:color w:val="auto"/>
                <w:szCs w:val="21"/>
                <w:lang w:eastAsia="zh-CN"/>
              </w:rPr>
            </w:pPr>
            <w:r>
              <w:rPr>
                <w:rFonts w:hint="eastAsia"/>
                <w:bCs/>
                <w:color w:val="auto"/>
                <w:szCs w:val="21"/>
                <w:lang w:val="en-US" w:eastAsia="zh-CN"/>
              </w:rPr>
              <w:t>24</w:t>
            </w:r>
          </w:p>
        </w:tc>
        <w:tc>
          <w:tcPr>
            <w:tcW w:w="1363" w:type="dxa"/>
            <w:vAlign w:val="center"/>
          </w:tcPr>
          <w:p>
            <w:pPr>
              <w:spacing w:line="360" w:lineRule="auto"/>
              <w:jc w:val="center"/>
              <w:rPr>
                <w:bCs/>
                <w:color w:val="auto"/>
                <w:szCs w:val="21"/>
              </w:rPr>
            </w:pPr>
            <w:r>
              <w:rPr>
                <w:bCs/>
                <w:color w:val="auto"/>
                <w:szCs w:val="21"/>
              </w:rPr>
              <w:t>1+X</w:t>
            </w:r>
          </w:p>
        </w:tc>
        <w:tc>
          <w:tcPr>
            <w:tcW w:w="1363" w:type="dxa"/>
            <w:vAlign w:val="center"/>
          </w:tcPr>
          <w:p>
            <w:pPr>
              <w:spacing w:line="360" w:lineRule="auto"/>
              <w:jc w:val="center"/>
              <w:rPr>
                <w:rFonts w:hint="eastAsia" w:eastAsiaTheme="minorEastAsia"/>
                <w:bCs/>
                <w:color w:val="auto"/>
                <w:szCs w:val="21"/>
                <w:lang w:eastAsia="zh-CN"/>
              </w:rPr>
            </w:pPr>
            <w:r>
              <w:rPr>
                <w:rFonts w:hint="eastAsia"/>
                <w:bCs/>
                <w:color w:val="auto"/>
                <w:szCs w:val="21"/>
                <w:lang w:val="en-US" w:eastAsia="zh-CN"/>
              </w:rPr>
              <w:t>72.5</w:t>
            </w:r>
          </w:p>
        </w:tc>
        <w:tc>
          <w:tcPr>
            <w:tcW w:w="1129" w:type="dxa"/>
            <w:vAlign w:val="center"/>
          </w:tcPr>
          <w:p>
            <w:pPr>
              <w:spacing w:line="360" w:lineRule="auto"/>
              <w:jc w:val="center"/>
              <w:rPr>
                <w:bCs/>
                <w:color w:val="auto"/>
                <w:szCs w:val="21"/>
              </w:rPr>
            </w:pPr>
            <w:r>
              <w:rPr>
                <w:rFonts w:hint="eastAsia"/>
                <w:bCs/>
                <w:color w:val="auto"/>
                <w:szCs w:val="21"/>
              </w:rPr>
              <w:t>32.5</w:t>
            </w:r>
          </w:p>
        </w:tc>
        <w:tc>
          <w:tcPr>
            <w:tcW w:w="1127" w:type="dxa"/>
            <w:vAlign w:val="center"/>
          </w:tcPr>
          <w:p>
            <w:pPr>
              <w:spacing w:line="360" w:lineRule="auto"/>
              <w:jc w:val="center"/>
              <w:rPr>
                <w:bCs/>
                <w:color w:val="auto"/>
                <w:szCs w:val="21"/>
              </w:rPr>
            </w:pPr>
            <w:r>
              <w:rPr>
                <w:rFonts w:hint="eastAsia"/>
                <w:bCs/>
                <w:color w:val="auto"/>
                <w:szCs w:val="21"/>
                <w:lang w:val="en-US" w:eastAsia="zh-CN"/>
              </w:rPr>
              <w:t>197</w:t>
            </w:r>
            <w:r>
              <w:rPr>
                <w:rFonts w:hint="eastAsia"/>
                <w:bCs/>
                <w:color w:val="auto"/>
                <w:szCs w:val="21"/>
              </w:rPr>
              <w:t>.5</w:t>
            </w:r>
            <w:r>
              <w:rPr>
                <w:bCs/>
                <w:color w:val="auto"/>
                <w:szCs w:val="21"/>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Align w:val="center"/>
          </w:tcPr>
          <w:p>
            <w:pPr>
              <w:spacing w:line="360" w:lineRule="auto"/>
              <w:jc w:val="center"/>
              <w:rPr>
                <w:bCs/>
                <w:color w:val="auto"/>
                <w:szCs w:val="21"/>
              </w:rPr>
            </w:pPr>
            <w:r>
              <w:rPr>
                <w:bCs/>
                <w:color w:val="auto"/>
                <w:szCs w:val="21"/>
              </w:rPr>
              <w:t>额定学分</w:t>
            </w:r>
          </w:p>
        </w:tc>
        <w:tc>
          <w:tcPr>
            <w:tcW w:w="1363" w:type="dxa"/>
            <w:vAlign w:val="center"/>
          </w:tcPr>
          <w:p>
            <w:pPr>
              <w:spacing w:line="360" w:lineRule="auto"/>
              <w:jc w:val="center"/>
              <w:rPr>
                <w:bCs/>
                <w:color w:val="auto"/>
                <w:szCs w:val="21"/>
              </w:rPr>
            </w:pPr>
            <w:r>
              <w:rPr>
                <w:rFonts w:hint="eastAsia"/>
                <w:bCs/>
                <w:color w:val="auto"/>
                <w:szCs w:val="21"/>
              </w:rPr>
              <w:t>67</w:t>
            </w:r>
            <w:r>
              <w:rPr>
                <w:bCs/>
                <w:color w:val="auto"/>
                <w:szCs w:val="21"/>
              </w:rPr>
              <w:t>.5</w:t>
            </w:r>
          </w:p>
        </w:tc>
        <w:tc>
          <w:tcPr>
            <w:tcW w:w="1363" w:type="dxa"/>
            <w:vAlign w:val="center"/>
          </w:tcPr>
          <w:p>
            <w:pPr>
              <w:spacing w:line="360" w:lineRule="auto"/>
              <w:jc w:val="center"/>
              <w:rPr>
                <w:rFonts w:hint="eastAsia" w:eastAsiaTheme="minorEastAsia"/>
                <w:bCs/>
                <w:color w:val="auto"/>
                <w:szCs w:val="21"/>
                <w:lang w:val="en-US" w:eastAsia="zh-CN"/>
              </w:rPr>
            </w:pPr>
            <w:r>
              <w:rPr>
                <w:rFonts w:hint="eastAsia"/>
                <w:bCs/>
                <w:color w:val="auto"/>
                <w:szCs w:val="21"/>
                <w:lang w:val="en-US" w:eastAsia="zh-CN"/>
              </w:rPr>
              <w:t>24</w:t>
            </w:r>
          </w:p>
        </w:tc>
        <w:tc>
          <w:tcPr>
            <w:tcW w:w="1363" w:type="dxa"/>
            <w:vAlign w:val="center"/>
          </w:tcPr>
          <w:p>
            <w:pPr>
              <w:spacing w:line="360" w:lineRule="auto"/>
              <w:jc w:val="center"/>
              <w:rPr>
                <w:bCs/>
                <w:color w:val="auto"/>
                <w:szCs w:val="21"/>
              </w:rPr>
            </w:pPr>
            <w:r>
              <w:rPr>
                <w:bCs/>
                <w:color w:val="auto"/>
                <w:szCs w:val="21"/>
              </w:rPr>
              <w:t>6</w:t>
            </w:r>
          </w:p>
        </w:tc>
        <w:tc>
          <w:tcPr>
            <w:tcW w:w="1363" w:type="dxa"/>
            <w:vAlign w:val="center"/>
          </w:tcPr>
          <w:p>
            <w:pPr>
              <w:spacing w:line="360" w:lineRule="auto"/>
              <w:jc w:val="center"/>
              <w:rPr>
                <w:rFonts w:hint="eastAsia" w:eastAsiaTheme="minorEastAsia"/>
                <w:bCs/>
                <w:color w:val="auto"/>
                <w:szCs w:val="21"/>
                <w:lang w:val="en-US" w:eastAsia="zh-CN"/>
              </w:rPr>
            </w:pPr>
            <w:r>
              <w:rPr>
                <w:rFonts w:hint="eastAsia"/>
                <w:bCs/>
                <w:color w:val="auto"/>
                <w:szCs w:val="21"/>
                <w:lang w:val="en-US" w:eastAsia="zh-CN"/>
              </w:rPr>
              <w:t>30</w:t>
            </w:r>
          </w:p>
        </w:tc>
        <w:tc>
          <w:tcPr>
            <w:tcW w:w="1129" w:type="dxa"/>
            <w:vAlign w:val="center"/>
          </w:tcPr>
          <w:p>
            <w:pPr>
              <w:spacing w:line="360" w:lineRule="auto"/>
              <w:jc w:val="center"/>
              <w:rPr>
                <w:bCs/>
                <w:color w:val="auto"/>
                <w:szCs w:val="21"/>
              </w:rPr>
            </w:pPr>
            <w:r>
              <w:rPr>
                <w:rFonts w:hint="eastAsia"/>
                <w:bCs/>
                <w:color w:val="auto"/>
                <w:szCs w:val="21"/>
              </w:rPr>
              <w:t>32.5</w:t>
            </w:r>
          </w:p>
        </w:tc>
        <w:tc>
          <w:tcPr>
            <w:tcW w:w="1127" w:type="dxa"/>
            <w:vAlign w:val="center"/>
          </w:tcPr>
          <w:p>
            <w:pPr>
              <w:spacing w:line="360" w:lineRule="auto"/>
              <w:jc w:val="center"/>
              <w:rPr>
                <w:bCs/>
                <w:color w:val="auto"/>
                <w:szCs w:val="21"/>
              </w:rPr>
            </w:pPr>
            <w:r>
              <w:rPr>
                <w:rFonts w:hint="eastAsia"/>
                <w:bCs/>
                <w:color w:val="auto"/>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8" w:type="dxa"/>
            <w:vAlign w:val="center"/>
          </w:tcPr>
          <w:p>
            <w:pPr>
              <w:spacing w:line="360" w:lineRule="auto"/>
              <w:jc w:val="center"/>
              <w:rPr>
                <w:bCs/>
                <w:color w:val="auto"/>
                <w:szCs w:val="21"/>
              </w:rPr>
            </w:pPr>
            <w:r>
              <w:rPr>
                <w:bCs/>
                <w:color w:val="auto"/>
                <w:szCs w:val="21"/>
              </w:rPr>
              <w:t>学分比例（%）</w:t>
            </w:r>
          </w:p>
        </w:tc>
        <w:tc>
          <w:tcPr>
            <w:tcW w:w="1363" w:type="dxa"/>
            <w:vAlign w:val="center"/>
          </w:tcPr>
          <w:p>
            <w:pPr>
              <w:spacing w:line="360" w:lineRule="auto"/>
              <w:jc w:val="center"/>
              <w:rPr>
                <w:color w:val="auto"/>
                <w:szCs w:val="21"/>
              </w:rPr>
            </w:pPr>
            <w:r>
              <w:rPr>
                <w:rFonts w:hint="eastAsia"/>
                <w:color w:val="auto"/>
                <w:szCs w:val="21"/>
              </w:rPr>
              <w:t>42.2</w:t>
            </w:r>
          </w:p>
        </w:tc>
        <w:tc>
          <w:tcPr>
            <w:tcW w:w="1363" w:type="dxa"/>
            <w:vAlign w:val="center"/>
          </w:tcPr>
          <w:p>
            <w:pPr>
              <w:spacing w:line="360" w:lineRule="auto"/>
              <w:jc w:val="center"/>
              <w:rPr>
                <w:color w:val="auto"/>
                <w:szCs w:val="21"/>
              </w:rPr>
            </w:pPr>
            <w:r>
              <w:rPr>
                <w:rFonts w:hint="eastAsia"/>
                <w:color w:val="auto"/>
                <w:szCs w:val="21"/>
              </w:rPr>
              <w:t>1</w:t>
            </w:r>
            <w:r>
              <w:rPr>
                <w:rFonts w:hint="eastAsia"/>
                <w:color w:val="auto"/>
                <w:szCs w:val="21"/>
                <w:lang w:val="en-US" w:eastAsia="zh-CN"/>
              </w:rPr>
              <w:t>5</w:t>
            </w:r>
          </w:p>
        </w:tc>
        <w:tc>
          <w:tcPr>
            <w:tcW w:w="1363" w:type="dxa"/>
            <w:vAlign w:val="center"/>
          </w:tcPr>
          <w:p>
            <w:pPr>
              <w:spacing w:line="360" w:lineRule="auto"/>
              <w:jc w:val="center"/>
              <w:rPr>
                <w:color w:val="auto"/>
                <w:szCs w:val="21"/>
              </w:rPr>
            </w:pPr>
            <w:r>
              <w:rPr>
                <w:rFonts w:hint="eastAsia"/>
                <w:color w:val="auto"/>
                <w:szCs w:val="21"/>
              </w:rPr>
              <w:t>3.8</w:t>
            </w:r>
          </w:p>
        </w:tc>
        <w:tc>
          <w:tcPr>
            <w:tcW w:w="1363" w:type="dxa"/>
            <w:vAlign w:val="center"/>
          </w:tcPr>
          <w:p>
            <w:pPr>
              <w:spacing w:line="360" w:lineRule="auto"/>
              <w:jc w:val="center"/>
              <w:rPr>
                <w:rFonts w:hint="eastAsia" w:eastAsiaTheme="minorEastAsia"/>
                <w:color w:val="auto"/>
                <w:szCs w:val="21"/>
                <w:lang w:eastAsia="zh-CN"/>
              </w:rPr>
            </w:pPr>
            <w:r>
              <w:rPr>
                <w:rFonts w:hint="eastAsia"/>
                <w:color w:val="auto"/>
                <w:szCs w:val="21"/>
                <w:lang w:val="en-US" w:eastAsia="zh-CN"/>
              </w:rPr>
              <w:t>18.8</w:t>
            </w:r>
          </w:p>
        </w:tc>
        <w:tc>
          <w:tcPr>
            <w:tcW w:w="1129" w:type="dxa"/>
            <w:vAlign w:val="center"/>
          </w:tcPr>
          <w:p>
            <w:pPr>
              <w:spacing w:line="360" w:lineRule="auto"/>
              <w:jc w:val="center"/>
              <w:rPr>
                <w:color w:val="auto"/>
                <w:szCs w:val="21"/>
              </w:rPr>
            </w:pPr>
            <w:r>
              <w:rPr>
                <w:rFonts w:hint="eastAsia"/>
                <w:color w:val="auto"/>
                <w:szCs w:val="21"/>
              </w:rPr>
              <w:t>20.3</w:t>
            </w:r>
          </w:p>
        </w:tc>
        <w:tc>
          <w:tcPr>
            <w:tcW w:w="1127" w:type="dxa"/>
            <w:vAlign w:val="center"/>
          </w:tcPr>
          <w:p>
            <w:pPr>
              <w:spacing w:line="360" w:lineRule="auto"/>
              <w:jc w:val="center"/>
              <w:rPr>
                <w:bCs/>
                <w:color w:val="auto"/>
                <w:szCs w:val="21"/>
              </w:rPr>
            </w:pPr>
            <w:r>
              <w:rPr>
                <w:bCs/>
                <w:color w:val="auto"/>
                <w:szCs w:val="21"/>
              </w:rPr>
              <w:fldChar w:fldCharType="begin"/>
            </w:r>
            <w:r>
              <w:rPr>
                <w:bCs/>
                <w:color w:val="auto"/>
                <w:szCs w:val="21"/>
              </w:rPr>
              <w:instrText xml:space="preserve"> =SUM(LEFT) </w:instrText>
            </w:r>
            <w:r>
              <w:rPr>
                <w:bCs/>
                <w:color w:val="auto"/>
                <w:szCs w:val="21"/>
              </w:rPr>
              <w:fldChar w:fldCharType="separate"/>
            </w:r>
            <w:r>
              <w:rPr>
                <w:bCs/>
                <w:color w:val="auto"/>
                <w:szCs w:val="21"/>
              </w:rPr>
              <w:t>100</w:t>
            </w:r>
            <w:r>
              <w:rPr>
                <w:bCs/>
                <w:color w:val="auto"/>
                <w:szCs w:val="21"/>
              </w:rPr>
              <w:fldChar w:fldCharType="end"/>
            </w:r>
          </w:p>
        </w:tc>
      </w:tr>
    </w:tbl>
    <w:p>
      <w:pPr>
        <w:spacing w:line="360" w:lineRule="auto"/>
        <w:ind w:firstLine="420" w:firstLineChars="200"/>
        <w:rPr>
          <w:bCs/>
          <w:szCs w:val="21"/>
        </w:rPr>
      </w:pPr>
      <w:r>
        <w:rPr>
          <w:bCs/>
          <w:szCs w:val="21"/>
        </w:rPr>
        <w:t>学分比例=额定学分/1</w:t>
      </w:r>
      <w:r>
        <w:rPr>
          <w:rFonts w:hint="eastAsia"/>
          <w:bCs/>
          <w:szCs w:val="21"/>
        </w:rPr>
        <w:t>60</w:t>
      </w:r>
      <w:r>
        <w:rPr>
          <w:bCs/>
          <w:szCs w:val="21"/>
        </w:rPr>
        <w:t xml:space="preserve"> </w:t>
      </w:r>
    </w:p>
    <w:p>
      <w:pPr>
        <w:spacing w:line="360" w:lineRule="auto"/>
        <w:rPr>
          <w:rFonts w:eastAsia="黑体"/>
          <w:szCs w:val="21"/>
        </w:rPr>
      </w:pPr>
      <w:r>
        <w:rPr>
          <w:rFonts w:eastAsia="黑体"/>
          <w:szCs w:val="21"/>
        </w:rPr>
        <w:t>七、学制</w:t>
      </w:r>
      <w:bookmarkStart w:id="1" w:name="_GoBack"/>
      <w:bookmarkEnd w:id="1"/>
    </w:p>
    <w:p>
      <w:pPr>
        <w:spacing w:line="360" w:lineRule="auto"/>
        <w:ind w:firstLine="420" w:firstLineChars="200"/>
        <w:rPr>
          <w:szCs w:val="21"/>
        </w:rPr>
      </w:pPr>
      <w:r>
        <w:rPr>
          <w:szCs w:val="21"/>
        </w:rPr>
        <w:t>四年</w:t>
      </w:r>
    </w:p>
    <w:p>
      <w:pPr>
        <w:spacing w:line="360" w:lineRule="auto"/>
        <w:rPr>
          <w:rFonts w:eastAsia="黑体"/>
          <w:szCs w:val="21"/>
        </w:rPr>
      </w:pPr>
      <w:r>
        <w:rPr>
          <w:rFonts w:eastAsia="黑体"/>
          <w:szCs w:val="21"/>
        </w:rPr>
        <w:t>八、学位</w:t>
      </w:r>
    </w:p>
    <w:p>
      <w:pPr>
        <w:spacing w:line="360" w:lineRule="auto"/>
        <w:ind w:firstLine="420" w:firstLineChars="200"/>
        <w:rPr>
          <w:szCs w:val="21"/>
        </w:rPr>
      </w:pPr>
      <w:r>
        <w:rPr>
          <w:szCs w:val="21"/>
        </w:rPr>
        <w:t>工学学士</w:t>
      </w:r>
    </w:p>
    <w:p>
      <w:pPr>
        <w:spacing w:line="360" w:lineRule="auto"/>
        <w:rPr>
          <w:rFonts w:eastAsia="黑体"/>
          <w:szCs w:val="21"/>
        </w:rPr>
      </w:pPr>
      <w:r>
        <w:rPr>
          <w:rFonts w:eastAsia="黑体"/>
          <w:szCs w:val="21"/>
        </w:rPr>
        <w:t>九、毕业条件</w:t>
      </w:r>
    </w:p>
    <w:p>
      <w:pPr>
        <w:spacing w:line="360" w:lineRule="auto"/>
        <w:ind w:firstLine="420" w:firstLineChars="200"/>
        <w:rPr>
          <w:szCs w:val="21"/>
        </w:rPr>
      </w:pPr>
      <w:r>
        <w:rPr>
          <w:szCs w:val="21"/>
        </w:rPr>
        <w:t>毕业额定学分：160（课内）+ 8（素质与能力拓展）。</w:t>
      </w:r>
    </w:p>
    <w:p>
      <w:pPr>
        <w:spacing w:line="360" w:lineRule="auto"/>
        <w:ind w:firstLine="420" w:firstLineChars="200"/>
        <w:rPr>
          <w:bCs/>
          <w:color w:val="auto"/>
          <w:szCs w:val="21"/>
        </w:rPr>
      </w:pPr>
      <w:r>
        <w:rPr>
          <w:bCs/>
          <w:color w:val="auto"/>
          <w:szCs w:val="21"/>
        </w:rPr>
        <w:t>课程由通识类课程、学科大类基础课、专业核心课和专业选修课四部分组成。必修课</w:t>
      </w:r>
      <w:r>
        <w:rPr>
          <w:rFonts w:hint="eastAsia"/>
          <w:bCs/>
          <w:color w:val="auto"/>
          <w:szCs w:val="21"/>
          <w:lang w:val="en-US" w:eastAsia="zh-CN"/>
        </w:rPr>
        <w:t>91.5</w:t>
      </w:r>
      <w:r>
        <w:rPr>
          <w:bCs/>
          <w:color w:val="auto"/>
          <w:szCs w:val="21"/>
        </w:rPr>
        <w:t>学分，其中通识类课程6</w:t>
      </w:r>
      <w:r>
        <w:rPr>
          <w:rFonts w:hint="eastAsia"/>
          <w:bCs/>
          <w:color w:val="auto"/>
          <w:szCs w:val="21"/>
        </w:rPr>
        <w:t>7.5</w:t>
      </w:r>
      <w:r>
        <w:rPr>
          <w:bCs/>
          <w:color w:val="auto"/>
          <w:szCs w:val="21"/>
        </w:rPr>
        <w:t>学分，学科大类基础课</w:t>
      </w:r>
      <w:r>
        <w:rPr>
          <w:rFonts w:hint="eastAsia"/>
          <w:bCs/>
          <w:color w:val="auto"/>
          <w:szCs w:val="21"/>
          <w:lang w:val="en-US" w:eastAsia="zh-CN"/>
        </w:rPr>
        <w:t>24</w:t>
      </w:r>
      <w:r>
        <w:rPr>
          <w:bCs/>
          <w:color w:val="auto"/>
          <w:szCs w:val="21"/>
        </w:rPr>
        <w:t>学分；选修课</w:t>
      </w:r>
      <w:r>
        <w:rPr>
          <w:rFonts w:hint="eastAsia"/>
          <w:bCs/>
          <w:color w:val="auto"/>
          <w:szCs w:val="21"/>
          <w:lang w:val="en-US" w:eastAsia="zh-CN"/>
        </w:rPr>
        <w:t>36</w:t>
      </w:r>
      <w:r>
        <w:rPr>
          <w:bCs/>
          <w:color w:val="auto"/>
          <w:szCs w:val="21"/>
        </w:rPr>
        <w:t>学分，其中通识类课程6学分，学科类课程</w:t>
      </w:r>
      <w:r>
        <w:rPr>
          <w:rFonts w:hint="eastAsia"/>
          <w:bCs/>
          <w:color w:val="auto"/>
          <w:szCs w:val="21"/>
          <w:lang w:val="en-US" w:eastAsia="zh-CN"/>
        </w:rPr>
        <w:t>30</w:t>
      </w:r>
      <w:r>
        <w:rPr>
          <w:bCs/>
          <w:color w:val="auto"/>
          <w:szCs w:val="21"/>
        </w:rPr>
        <w:t>学分；集中实践环节32.5学分。</w:t>
      </w:r>
    </w:p>
    <w:p>
      <w:pPr>
        <w:spacing w:line="360" w:lineRule="auto"/>
        <w:ind w:firstLine="420" w:firstLineChars="200"/>
        <w:rPr>
          <w:szCs w:val="21"/>
        </w:rPr>
      </w:pPr>
      <w:r>
        <w:rPr>
          <w:szCs w:val="21"/>
        </w:rPr>
        <w:t>素质与能力拓展 8学分。</w:t>
      </w:r>
    </w:p>
    <w:p>
      <w:pPr>
        <w:spacing w:line="360" w:lineRule="auto"/>
        <w:ind w:firstLine="420" w:firstLineChars="200"/>
        <w:rPr>
          <w:szCs w:val="21"/>
        </w:rPr>
      </w:pPr>
      <w:r>
        <w:rPr>
          <w:szCs w:val="21"/>
        </w:rPr>
        <w:t>取得额定学分，方可准予毕业。</w:t>
      </w:r>
    </w:p>
    <w:p>
      <w:pPr>
        <w:ind w:firstLine="420" w:firstLineChars="200"/>
        <w:rPr>
          <w:bCs/>
          <w:szCs w:val="21"/>
        </w:rPr>
      </w:pPr>
    </w:p>
    <w:p>
      <w:pPr>
        <w:spacing w:before="156" w:beforeLines="50" w:after="156" w:afterLines="50"/>
        <w:rPr>
          <w:rFonts w:ascii="Times New Roman" w:hAnsi="Times New Roman" w:cs="Times New Roman"/>
          <w:b/>
          <w:sz w:val="24"/>
          <w:szCs w:val="24"/>
        </w:rPr>
      </w:pPr>
    </w:p>
    <w:p>
      <w:pPr>
        <w:ind w:firstLine="420" w:firstLineChars="200"/>
        <w:rPr>
          <w:bCs/>
          <w:szCs w:val="21"/>
        </w:rPr>
      </w:pPr>
    </w:p>
    <w:p>
      <w:pPr>
        <w:jc w:val="center"/>
        <w:rPr>
          <w:rFonts w:eastAsia="黑体"/>
          <w:color w:val="auto"/>
          <w:sz w:val="28"/>
          <w:szCs w:val="28"/>
          <w:highlight w:val="none"/>
        </w:rPr>
      </w:pPr>
      <w:r>
        <w:rPr>
          <w:szCs w:val="21"/>
        </w:rPr>
        <w:br w:type="page"/>
      </w:r>
      <w:r>
        <w:rPr>
          <w:rFonts w:eastAsia="黑体"/>
          <w:kern w:val="0"/>
          <w:sz w:val="28"/>
          <w:szCs w:val="28"/>
        </w:rPr>
        <w:t>表</w:t>
      </w:r>
      <w:r>
        <w:rPr>
          <w:rFonts w:eastAsia="黑体"/>
          <w:color w:val="auto"/>
          <w:kern w:val="0"/>
          <w:sz w:val="28"/>
          <w:szCs w:val="28"/>
          <w:highlight w:val="none"/>
        </w:rPr>
        <w:t xml:space="preserve">1 </w:t>
      </w:r>
      <w:r>
        <w:rPr>
          <w:color w:val="auto"/>
          <w:szCs w:val="21"/>
          <w:highlight w:val="none"/>
        </w:rPr>
        <w:t xml:space="preserve"> </w:t>
      </w:r>
      <w:r>
        <w:rPr>
          <w:rFonts w:eastAsia="黑体"/>
          <w:color w:val="auto"/>
          <w:kern w:val="0"/>
          <w:sz w:val="28"/>
          <w:szCs w:val="28"/>
          <w:highlight w:val="none"/>
        </w:rPr>
        <w:t>食品科学与工程专业</w:t>
      </w:r>
      <w:r>
        <w:rPr>
          <w:rFonts w:eastAsia="黑体"/>
          <w:color w:val="auto"/>
          <w:sz w:val="28"/>
          <w:szCs w:val="28"/>
          <w:highlight w:val="none"/>
        </w:rPr>
        <w:t>课程设置一览表</w:t>
      </w:r>
    </w:p>
    <w:tbl>
      <w:tblPr>
        <w:tblStyle w:val="46"/>
        <w:tblW w:w="9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47"/>
        <w:gridCol w:w="448"/>
        <w:gridCol w:w="695"/>
        <w:gridCol w:w="2346"/>
        <w:gridCol w:w="12"/>
        <w:gridCol w:w="492"/>
        <w:gridCol w:w="12"/>
        <w:gridCol w:w="516"/>
        <w:gridCol w:w="12"/>
        <w:gridCol w:w="336"/>
        <w:gridCol w:w="24"/>
        <w:gridCol w:w="480"/>
        <w:gridCol w:w="726"/>
        <w:gridCol w:w="960"/>
        <w:gridCol w:w="372"/>
        <w:gridCol w:w="516"/>
        <w:gridCol w:w="576"/>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blHeader/>
          <w:jc w:val="center"/>
        </w:trPr>
        <w:tc>
          <w:tcPr>
            <w:tcW w:w="1406" w:type="dxa"/>
            <w:gridSpan w:val="3"/>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课程类型</w:t>
            </w:r>
          </w:p>
        </w:tc>
        <w:tc>
          <w:tcPr>
            <w:tcW w:w="695"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课程编号</w:t>
            </w:r>
          </w:p>
        </w:tc>
        <w:tc>
          <w:tcPr>
            <w:tcW w:w="2358" w:type="dxa"/>
            <w:gridSpan w:val="2"/>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课程中文名称</w:t>
            </w:r>
          </w:p>
        </w:tc>
        <w:tc>
          <w:tcPr>
            <w:tcW w:w="492"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学分</w:t>
            </w:r>
          </w:p>
        </w:tc>
        <w:tc>
          <w:tcPr>
            <w:tcW w:w="540" w:type="dxa"/>
            <w:gridSpan w:val="3"/>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总学时</w:t>
            </w:r>
          </w:p>
        </w:tc>
        <w:tc>
          <w:tcPr>
            <w:tcW w:w="840" w:type="dxa"/>
            <w:gridSpan w:val="3"/>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学时分配</w:t>
            </w:r>
          </w:p>
        </w:tc>
        <w:tc>
          <w:tcPr>
            <w:tcW w:w="726"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选修</w:t>
            </w:r>
          </w:p>
        </w:tc>
        <w:tc>
          <w:tcPr>
            <w:tcW w:w="960"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开设学院</w:t>
            </w:r>
          </w:p>
        </w:tc>
        <w:tc>
          <w:tcPr>
            <w:tcW w:w="372"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开设</w:t>
            </w:r>
          </w:p>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学期</w:t>
            </w:r>
          </w:p>
        </w:tc>
        <w:tc>
          <w:tcPr>
            <w:tcW w:w="516"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知识</w:t>
            </w:r>
          </w:p>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贡献</w:t>
            </w:r>
          </w:p>
        </w:tc>
        <w:tc>
          <w:tcPr>
            <w:tcW w:w="576"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能力</w:t>
            </w:r>
          </w:p>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贡献</w:t>
            </w:r>
          </w:p>
        </w:tc>
        <w:tc>
          <w:tcPr>
            <w:tcW w:w="505" w:type="dxa"/>
            <w:vMerge w:val="restart"/>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素质</w:t>
            </w:r>
          </w:p>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06" w:type="dxa"/>
            <w:gridSpan w:val="3"/>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695"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2358" w:type="dxa"/>
            <w:gridSpan w:val="2"/>
            <w:vMerge w:val="continue"/>
            <w:shd w:val="clear" w:color="auto" w:fill="auto"/>
            <w:vAlign w:val="center"/>
          </w:tcPr>
          <w:p>
            <w:pPr>
              <w:widowControl/>
              <w:spacing w:line="280" w:lineRule="exact"/>
              <w:ind w:left="-105" w:leftChars="-50" w:right="-105" w:rightChars="-50"/>
              <w:jc w:val="left"/>
              <w:rPr>
                <w:color w:val="auto"/>
                <w:spacing w:val="-6"/>
                <w:kern w:val="0"/>
                <w:sz w:val="18"/>
                <w:szCs w:val="18"/>
                <w:highlight w:val="none"/>
              </w:rPr>
            </w:pPr>
          </w:p>
        </w:tc>
        <w:tc>
          <w:tcPr>
            <w:tcW w:w="492"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540" w:type="dxa"/>
            <w:gridSpan w:val="3"/>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360" w:type="dxa"/>
            <w:gridSpan w:val="2"/>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讲课</w:t>
            </w:r>
          </w:p>
        </w:tc>
        <w:tc>
          <w:tcPr>
            <w:tcW w:w="480" w:type="dxa"/>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实验</w:t>
            </w:r>
          </w:p>
        </w:tc>
        <w:tc>
          <w:tcPr>
            <w:tcW w:w="726"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960"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372"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516"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576"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c>
          <w:tcPr>
            <w:tcW w:w="505" w:type="dxa"/>
            <w:vMerge w:val="continue"/>
            <w:shd w:val="clear" w:color="auto" w:fill="auto"/>
            <w:vAlign w:val="center"/>
          </w:tcPr>
          <w:p>
            <w:pPr>
              <w:widowControl/>
              <w:spacing w:line="280"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restart"/>
            <w:shd w:val="clear" w:color="auto" w:fill="auto"/>
            <w:textDirection w:val="btLr"/>
            <w:vAlign w:val="center"/>
          </w:tcPr>
          <w:p>
            <w:pPr>
              <w:spacing w:line="234" w:lineRule="exact"/>
              <w:ind w:right="-105" w:rightChars="-50"/>
              <w:rPr>
                <w:color w:val="auto"/>
                <w:spacing w:val="-6"/>
                <w:kern w:val="0"/>
                <w:sz w:val="18"/>
                <w:szCs w:val="18"/>
                <w:highlight w:val="none"/>
              </w:rPr>
            </w:pPr>
          </w:p>
          <w:p>
            <w:pPr>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通识类 (4</w:t>
            </w:r>
            <w:r>
              <w:rPr>
                <w:rFonts w:hint="eastAsia"/>
                <w:color w:val="auto"/>
                <w:spacing w:val="-6"/>
                <w:kern w:val="0"/>
                <w:sz w:val="18"/>
                <w:szCs w:val="18"/>
                <w:highlight w:val="none"/>
              </w:rPr>
              <w:t>5.9</w:t>
            </w:r>
            <w:r>
              <w:rPr>
                <w:color w:val="auto"/>
                <w:spacing w:val="-6"/>
                <w:kern w:val="0"/>
                <w:sz w:val="18"/>
                <w:szCs w:val="18"/>
                <w:highlight w:val="none"/>
              </w:rPr>
              <w:t>%)73.5学分</w:t>
            </w: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思想</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政治</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理论课</w:t>
            </w: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1181002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思想道德修养与法律基础I</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restart"/>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12学分</w:t>
            </w: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1181001</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中国近现代史纲要</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24</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2181003</w:t>
            </w:r>
          </w:p>
        </w:tc>
        <w:tc>
          <w:tcPr>
            <w:tcW w:w="2358" w:type="dxa"/>
            <w:gridSpan w:val="2"/>
            <w:shd w:val="clear" w:color="auto" w:fill="auto"/>
            <w:vAlign w:val="center"/>
          </w:tcPr>
          <w:p>
            <w:pPr>
              <w:autoSpaceDN w:val="0"/>
              <w:spacing w:line="284" w:lineRule="exact"/>
              <w:ind w:left="-105" w:leftChars="-50" w:right="-105" w:rightChars="-50"/>
              <w:jc w:val="left"/>
              <w:textAlignment w:val="center"/>
              <w:rPr>
                <w:color w:val="auto"/>
                <w:spacing w:val="-6"/>
                <w:kern w:val="0"/>
                <w:sz w:val="18"/>
                <w:szCs w:val="18"/>
                <w:highlight w:val="none"/>
              </w:rPr>
            </w:pPr>
            <w:r>
              <w:rPr>
                <w:color w:val="auto"/>
                <w:spacing w:val="-6"/>
                <w:sz w:val="18"/>
                <w:szCs w:val="18"/>
                <w:highlight w:val="none"/>
              </w:rPr>
              <w:t>马克思主义基本原理</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B3</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3181004</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毛泽东思想和中国特色社会主义理论体系概论</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56</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56</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B1B2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B3</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2181005</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形势与政策</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rFonts w:hint="eastAsia"/>
                <w:color w:val="auto"/>
                <w:spacing w:val="-6"/>
                <w:kern w:val="0"/>
                <w:sz w:val="18"/>
                <w:szCs w:val="18"/>
                <w:highlight w:val="none"/>
              </w:rPr>
              <w:t>1、2、3、4</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英语</w:t>
            </w: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1191001</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大学英语Ⅰ</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32</w:t>
            </w:r>
          </w:p>
        </w:tc>
        <w:tc>
          <w:tcPr>
            <w:tcW w:w="726" w:type="dxa"/>
            <w:vMerge w:val="restart"/>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12学分</w:t>
            </w: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外语系</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A1A4</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B1B3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1191002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大学英语Ⅱ</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32</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外语系</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A1A4</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B1B3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2191001</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大学英语Ⅲ</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32</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外语系</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B1B3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B5</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2191002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大学英语Ⅳ</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32</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外语系</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B1B3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B5</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体育</w:t>
            </w: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1241001</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体育Ⅰ</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restart"/>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4学分</w:t>
            </w: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体育部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B2B3</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1241002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体育Ⅱ</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体育部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2241001</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体育Ⅲ</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体育部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A1A2</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C1C2</w:t>
            </w:r>
          </w:p>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511" w:type="dxa"/>
            <w:vMerge w:val="continue"/>
            <w:shd w:val="clear" w:color="auto" w:fill="auto"/>
            <w:vAlign w:val="center"/>
          </w:tcPr>
          <w:p>
            <w:pPr>
              <w:pStyle w:val="2"/>
              <w:rPr>
                <w:color w:val="auto"/>
                <w:spacing w:val="-6"/>
                <w:kern w:val="0"/>
                <w:sz w:val="18"/>
                <w:szCs w:val="18"/>
                <w:highlight w:val="none"/>
              </w:rPr>
            </w:pPr>
          </w:p>
        </w:tc>
        <w:tc>
          <w:tcPr>
            <w:tcW w:w="895" w:type="dxa"/>
            <w:gridSpan w:val="2"/>
            <w:vMerge w:val="continue"/>
            <w:shd w:val="clear" w:color="auto" w:fill="auto"/>
            <w:vAlign w:val="center"/>
          </w:tcPr>
          <w:p>
            <w:pPr>
              <w:pStyle w:val="2"/>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2241002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体育IV</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48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体育部</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A1</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B4</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C2C3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textDirection w:val="btLr"/>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自然</w:t>
            </w:r>
          </w:p>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科学</w:t>
            </w:r>
          </w:p>
        </w:tc>
        <w:tc>
          <w:tcPr>
            <w:tcW w:w="695" w:type="dxa"/>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1151001</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高等数学（甲）</w:t>
            </w:r>
            <w:r>
              <w:rPr>
                <w:rStyle w:val="60"/>
                <w:color w:val="auto"/>
                <w:highlight w:val="none"/>
              </w:rPr>
              <w:t>I</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5.5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88</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88</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restart"/>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34学分</w:t>
            </w: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1151002</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高等数学（甲）</w:t>
            </w:r>
            <w:r>
              <w:rPr>
                <w:rStyle w:val="60"/>
                <w:color w:val="auto"/>
                <w:highlight w:val="none"/>
              </w:rPr>
              <w:t>II</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5.5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88</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88</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1151005</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线性代数Ⅰ</w:t>
            </w:r>
            <w:r>
              <w:rPr>
                <w:rStyle w:val="60"/>
                <w:color w:val="auto"/>
                <w:highlight w:val="none"/>
              </w:rPr>
              <w:t xml:space="preserve"> </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1151007</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概率论</w:t>
            </w:r>
            <w:r>
              <w:rPr>
                <w:rStyle w:val="60"/>
                <w:color w:val="auto"/>
                <w:highlight w:val="none"/>
              </w:rPr>
              <w:t xml:space="preserve"> </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1151101</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大学物理（甲）</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5.0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B2B3</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2151102</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大学物理实验（甲）</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48</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48</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A3</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B2B3</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textDirection w:val="btLr"/>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1151201</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 xml:space="preserve">有机化学 </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4.0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2151202</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有机化学实验</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64</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64</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1151203</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 xml:space="preserve">无机及分析化学 </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5.0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80</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　</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1151205</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无机及分析化学实验</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48</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48</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A5</w:t>
            </w: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w:t>
            </w: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计算机</w:t>
            </w: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109100</w:t>
            </w:r>
            <w:r>
              <w:rPr>
                <w:rFonts w:hint="eastAsia"/>
                <w:color w:val="auto"/>
                <w:spacing w:val="-6"/>
                <w:kern w:val="0"/>
                <w:sz w:val="18"/>
                <w:szCs w:val="18"/>
                <w:highlight w:val="none"/>
              </w:rPr>
              <w:t>2</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 xml:space="preserve">大学计算机基础（乙） </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2.5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48</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16</w:t>
            </w:r>
          </w:p>
        </w:tc>
        <w:tc>
          <w:tcPr>
            <w:tcW w:w="726" w:type="dxa"/>
            <w:vMerge w:val="restart"/>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84" w:lineRule="exact"/>
              <w:ind w:left="-105" w:leftChars="-50" w:right="-105" w:rightChars="-50"/>
              <w:jc w:val="center"/>
              <w:rPr>
                <w:color w:val="auto"/>
                <w:spacing w:val="-6"/>
                <w:sz w:val="18"/>
                <w:szCs w:val="18"/>
                <w:highlight w:val="none"/>
              </w:rPr>
            </w:pPr>
            <w:r>
              <w:rPr>
                <w:color w:val="auto"/>
                <w:spacing w:val="-6"/>
                <w:kern w:val="0"/>
                <w:sz w:val="18"/>
                <w:szCs w:val="18"/>
                <w:highlight w:val="none"/>
              </w:rPr>
              <w:t>5.5学分</w:t>
            </w: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信息学院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A4</w:t>
            </w:r>
          </w:p>
        </w:tc>
        <w:tc>
          <w:tcPr>
            <w:tcW w:w="576"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B1B2</w:t>
            </w:r>
          </w:p>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B3</w:t>
            </w:r>
          </w:p>
        </w:tc>
        <w:tc>
          <w:tcPr>
            <w:tcW w:w="505"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1091003</w:t>
            </w:r>
          </w:p>
        </w:tc>
        <w:tc>
          <w:tcPr>
            <w:tcW w:w="2358" w:type="dxa"/>
            <w:gridSpan w:val="2"/>
            <w:shd w:val="clear" w:color="auto" w:fill="auto"/>
            <w:vAlign w:val="center"/>
          </w:tcPr>
          <w:p>
            <w:pPr>
              <w:spacing w:line="284" w:lineRule="exact"/>
              <w:ind w:left="-105" w:leftChars="-50" w:right="-105" w:rightChars="-50"/>
              <w:jc w:val="left"/>
              <w:rPr>
                <w:color w:val="auto"/>
                <w:spacing w:val="-6"/>
                <w:sz w:val="18"/>
                <w:szCs w:val="18"/>
                <w:highlight w:val="none"/>
              </w:rPr>
            </w:pPr>
            <w:r>
              <w:rPr>
                <w:color w:val="auto"/>
                <w:spacing w:val="-6"/>
                <w:sz w:val="18"/>
                <w:szCs w:val="18"/>
                <w:highlight w:val="none"/>
              </w:rPr>
              <w:t>程序设计基础（VB）</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56</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36</w:t>
            </w:r>
          </w:p>
        </w:tc>
        <w:tc>
          <w:tcPr>
            <w:tcW w:w="480" w:type="dxa"/>
            <w:shd w:val="clear" w:color="auto" w:fill="auto"/>
            <w:vAlign w:val="center"/>
          </w:tcPr>
          <w:p>
            <w:pPr>
              <w:spacing w:line="284" w:lineRule="exact"/>
              <w:ind w:left="-50" w:right="-50"/>
              <w:jc w:val="center"/>
              <w:rPr>
                <w:color w:val="auto"/>
                <w:sz w:val="18"/>
                <w:szCs w:val="18"/>
                <w:highlight w:val="none"/>
              </w:rPr>
            </w:pPr>
            <w:r>
              <w:rPr>
                <w:color w:val="auto"/>
                <w:sz w:val="18"/>
                <w:szCs w:val="18"/>
                <w:highlight w:val="none"/>
              </w:rPr>
              <w:t>20</w:t>
            </w:r>
          </w:p>
        </w:tc>
        <w:tc>
          <w:tcPr>
            <w:tcW w:w="726" w:type="dxa"/>
            <w:vMerge w:val="continue"/>
            <w:shd w:val="clear" w:color="auto" w:fill="auto"/>
            <w:vAlign w:val="center"/>
          </w:tcPr>
          <w:p>
            <w:pPr>
              <w:spacing w:line="28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信息学院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w:t>
            </w: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A4</w:t>
            </w:r>
          </w:p>
        </w:tc>
        <w:tc>
          <w:tcPr>
            <w:tcW w:w="576"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B1B2</w:t>
            </w:r>
          </w:p>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B3</w:t>
            </w:r>
          </w:p>
        </w:tc>
        <w:tc>
          <w:tcPr>
            <w:tcW w:w="505"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C2C4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rPr>
            </w:pPr>
          </w:p>
        </w:tc>
        <w:tc>
          <w:tcPr>
            <w:tcW w:w="3948" w:type="dxa"/>
            <w:gridSpan w:val="5"/>
            <w:shd w:val="clear" w:color="auto" w:fill="auto"/>
            <w:vAlign w:val="center"/>
          </w:tcPr>
          <w:p>
            <w:pPr>
              <w:spacing w:line="284" w:lineRule="exact"/>
              <w:ind w:left="-105" w:leftChars="-50" w:right="-105" w:rightChars="-50"/>
              <w:jc w:val="left"/>
              <w:rPr>
                <w:color w:val="auto"/>
                <w:spacing w:val="-6"/>
                <w:sz w:val="18"/>
                <w:szCs w:val="18"/>
                <w:highlight w:val="none"/>
              </w:rPr>
            </w:pP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fldChar w:fldCharType="begin"/>
            </w:r>
            <w:r>
              <w:rPr>
                <w:color w:val="auto"/>
                <w:spacing w:val="-6"/>
                <w:kern w:val="0"/>
                <w:sz w:val="18"/>
                <w:szCs w:val="18"/>
                <w:highlight w:val="none"/>
              </w:rPr>
              <w:instrText xml:space="preserve"> =SUM(ABOVE) </w:instrText>
            </w:r>
            <w:r>
              <w:rPr>
                <w:color w:val="auto"/>
                <w:spacing w:val="-6"/>
                <w:kern w:val="0"/>
                <w:sz w:val="18"/>
                <w:szCs w:val="18"/>
                <w:highlight w:val="none"/>
              </w:rPr>
              <w:fldChar w:fldCharType="separate"/>
            </w:r>
            <w:r>
              <w:rPr>
                <w:color w:val="auto"/>
                <w:spacing w:val="-6"/>
                <w:kern w:val="0"/>
                <w:sz w:val="18"/>
                <w:szCs w:val="18"/>
                <w:highlight w:val="none"/>
              </w:rPr>
              <w:t>67.5</w:t>
            </w:r>
            <w:r>
              <w:rPr>
                <w:color w:val="auto"/>
                <w:spacing w:val="-6"/>
                <w:kern w:val="0"/>
                <w:sz w:val="18"/>
                <w:szCs w:val="18"/>
                <w:highlight w:val="none"/>
              </w:rPr>
              <w:fldChar w:fldCharType="end"/>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fldChar w:fldCharType="begin"/>
            </w:r>
            <w:r>
              <w:rPr>
                <w:color w:val="auto"/>
                <w:spacing w:val="-6"/>
                <w:kern w:val="0"/>
                <w:sz w:val="18"/>
                <w:szCs w:val="18"/>
                <w:highlight w:val="none"/>
              </w:rPr>
              <w:instrText xml:space="preserve"> =SUM(ABOVE) </w:instrText>
            </w:r>
            <w:r>
              <w:rPr>
                <w:color w:val="auto"/>
                <w:spacing w:val="-6"/>
                <w:kern w:val="0"/>
                <w:sz w:val="18"/>
                <w:szCs w:val="18"/>
                <w:highlight w:val="none"/>
              </w:rPr>
              <w:fldChar w:fldCharType="separate"/>
            </w:r>
            <w:r>
              <w:rPr>
                <w:color w:val="auto"/>
                <w:spacing w:val="-6"/>
                <w:kern w:val="0"/>
                <w:sz w:val="18"/>
                <w:szCs w:val="18"/>
                <w:highlight w:val="none"/>
              </w:rPr>
              <w:t>1264</w:t>
            </w:r>
            <w:r>
              <w:rPr>
                <w:color w:val="auto"/>
                <w:spacing w:val="-6"/>
                <w:kern w:val="0"/>
                <w:sz w:val="18"/>
                <w:szCs w:val="18"/>
                <w:highlight w:val="none"/>
              </w:rPr>
              <w:fldChar w:fldCharType="end"/>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fldChar w:fldCharType="begin"/>
            </w:r>
            <w:r>
              <w:rPr>
                <w:color w:val="auto"/>
                <w:spacing w:val="-6"/>
                <w:kern w:val="0"/>
                <w:sz w:val="18"/>
                <w:szCs w:val="18"/>
                <w:highlight w:val="none"/>
              </w:rPr>
              <w:instrText xml:space="preserve"> =SUM(ABOVE) </w:instrText>
            </w:r>
            <w:r>
              <w:rPr>
                <w:color w:val="auto"/>
                <w:spacing w:val="-6"/>
                <w:kern w:val="0"/>
                <w:sz w:val="18"/>
                <w:szCs w:val="18"/>
                <w:highlight w:val="none"/>
              </w:rPr>
              <w:fldChar w:fldCharType="separate"/>
            </w:r>
            <w:r>
              <w:rPr>
                <w:color w:val="auto"/>
                <w:spacing w:val="-6"/>
                <w:kern w:val="0"/>
                <w:sz w:val="18"/>
                <w:szCs w:val="18"/>
                <w:highlight w:val="none"/>
              </w:rPr>
              <w:t>940</w:t>
            </w:r>
            <w:r>
              <w:rPr>
                <w:color w:val="auto"/>
                <w:spacing w:val="-6"/>
                <w:kern w:val="0"/>
                <w:sz w:val="18"/>
                <w:szCs w:val="18"/>
                <w:highlight w:val="none"/>
              </w:rPr>
              <w:fldChar w:fldCharType="end"/>
            </w:r>
          </w:p>
        </w:tc>
        <w:tc>
          <w:tcPr>
            <w:tcW w:w="480" w:type="dxa"/>
            <w:shd w:val="clear" w:color="auto" w:fill="auto"/>
            <w:vAlign w:val="center"/>
          </w:tcPr>
          <w:p>
            <w:pPr>
              <w:spacing w:line="284" w:lineRule="exact"/>
              <w:ind w:left="-50" w:right="-50"/>
              <w:jc w:val="center"/>
              <w:rPr>
                <w:color w:val="auto"/>
                <w:sz w:val="18"/>
                <w:szCs w:val="18"/>
                <w:highlight w:val="none"/>
              </w:rPr>
            </w:pPr>
            <w:r>
              <w:rPr>
                <w:rFonts w:hint="eastAsia"/>
                <w:color w:val="auto"/>
                <w:sz w:val="18"/>
                <w:szCs w:val="18"/>
                <w:highlight w:val="none"/>
              </w:rPr>
              <w:t>324</w:t>
            </w:r>
          </w:p>
        </w:tc>
        <w:tc>
          <w:tcPr>
            <w:tcW w:w="3655" w:type="dxa"/>
            <w:gridSpan w:val="6"/>
            <w:shd w:val="clear" w:color="auto" w:fill="auto"/>
            <w:vAlign w:val="center"/>
          </w:tcPr>
          <w:p>
            <w:pPr>
              <w:widowControl/>
              <w:spacing w:line="284" w:lineRule="exact"/>
              <w:ind w:left="-105" w:leftChars="-50" w:right="-105" w:rightChars="-50"/>
              <w:jc w:val="center"/>
              <w:rPr>
                <w:color w:val="auto"/>
                <w:spacing w:val="-6"/>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textDirection w:val="btLr"/>
            <w:vAlign w:val="center"/>
          </w:tcPr>
          <w:p>
            <w:pPr>
              <w:widowControl/>
              <w:spacing w:line="28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通识类选修课</w:t>
            </w:r>
          </w:p>
        </w:tc>
        <w:tc>
          <w:tcPr>
            <w:tcW w:w="69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r>
              <w:rPr>
                <w:rFonts w:hint="eastAsia"/>
                <w:color w:val="auto"/>
                <w:spacing w:val="-6"/>
                <w:kern w:val="0"/>
                <w:sz w:val="18"/>
                <w:szCs w:val="18"/>
                <w:highlight w:val="none"/>
              </w:rPr>
              <w:t>100142</w:t>
            </w:r>
          </w:p>
        </w:tc>
        <w:tc>
          <w:tcPr>
            <w:tcW w:w="2358" w:type="dxa"/>
            <w:gridSpan w:val="2"/>
            <w:shd w:val="clear" w:color="auto" w:fill="auto"/>
            <w:vAlign w:val="center"/>
          </w:tcPr>
          <w:p>
            <w:pPr>
              <w:widowControl/>
              <w:spacing w:line="28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新生研讨课</w:t>
            </w:r>
          </w:p>
        </w:tc>
        <w:tc>
          <w:tcPr>
            <w:tcW w:w="49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40" w:type="dxa"/>
            <w:gridSpan w:val="3"/>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20</w:t>
            </w:r>
          </w:p>
        </w:tc>
        <w:tc>
          <w:tcPr>
            <w:tcW w:w="360" w:type="dxa"/>
            <w:gridSpan w:val="2"/>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20</w:t>
            </w:r>
          </w:p>
        </w:tc>
        <w:tc>
          <w:tcPr>
            <w:tcW w:w="48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w:t>
            </w:r>
          </w:p>
        </w:tc>
        <w:tc>
          <w:tcPr>
            <w:tcW w:w="72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专题讲座</w:t>
            </w: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p>
        </w:tc>
        <w:tc>
          <w:tcPr>
            <w:tcW w:w="516"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A6</w:t>
            </w:r>
          </w:p>
        </w:tc>
        <w:tc>
          <w:tcPr>
            <w:tcW w:w="576"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widowControl/>
              <w:spacing w:line="28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lang w:val="fr-FR"/>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lang w:val="fr-FR"/>
              </w:rPr>
            </w:pPr>
          </w:p>
        </w:tc>
        <w:tc>
          <w:tcPr>
            <w:tcW w:w="4925" w:type="dxa"/>
            <w:gridSpan w:val="10"/>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sz w:val="18"/>
                <w:szCs w:val="18"/>
                <w:highlight w:val="none"/>
              </w:rPr>
              <w:t>科技发展与文明传承</w:t>
            </w:r>
          </w:p>
        </w:tc>
        <w:tc>
          <w:tcPr>
            <w:tcW w:w="726" w:type="dxa"/>
            <w:vMerge w:val="restart"/>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选修5学分(含公共艺术类课程1学分)</w:t>
            </w: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lang w:val="fr-FR"/>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lang w:val="fr-FR"/>
              </w:rPr>
            </w:pPr>
          </w:p>
        </w:tc>
        <w:tc>
          <w:tcPr>
            <w:tcW w:w="4925" w:type="dxa"/>
            <w:gridSpan w:val="10"/>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sz w:val="18"/>
                <w:szCs w:val="18"/>
                <w:highlight w:val="none"/>
              </w:rPr>
              <w:t>文明对话与国际视野</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lang w:val="fr-FR"/>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lang w:val="fr-FR"/>
              </w:rPr>
            </w:pPr>
          </w:p>
        </w:tc>
        <w:tc>
          <w:tcPr>
            <w:tcW w:w="4925" w:type="dxa"/>
            <w:gridSpan w:val="10"/>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sz w:val="18"/>
                <w:szCs w:val="18"/>
                <w:highlight w:val="none"/>
              </w:rPr>
              <w:t>人文素养与人生价值</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lang w:val="fr-FR"/>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lang w:val="fr-FR"/>
              </w:rPr>
            </w:pPr>
          </w:p>
        </w:tc>
        <w:tc>
          <w:tcPr>
            <w:tcW w:w="4925" w:type="dxa"/>
            <w:gridSpan w:val="10"/>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sz w:val="18"/>
                <w:szCs w:val="18"/>
                <w:highlight w:val="none"/>
              </w:rPr>
              <w:t>自然环境与社会发展</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lang w:val="fr-FR"/>
              </w:rPr>
            </w:pPr>
          </w:p>
        </w:tc>
        <w:tc>
          <w:tcPr>
            <w:tcW w:w="895" w:type="dxa"/>
            <w:gridSpan w:val="2"/>
            <w:vMerge w:val="continue"/>
            <w:shd w:val="clear" w:color="auto" w:fill="auto"/>
            <w:vAlign w:val="center"/>
          </w:tcPr>
          <w:p>
            <w:pPr>
              <w:spacing w:line="284" w:lineRule="exact"/>
              <w:ind w:left="-105" w:leftChars="-50" w:right="-105" w:rightChars="-50"/>
              <w:jc w:val="center"/>
              <w:rPr>
                <w:color w:val="auto"/>
                <w:spacing w:val="-6"/>
                <w:kern w:val="0"/>
                <w:sz w:val="18"/>
                <w:szCs w:val="18"/>
                <w:highlight w:val="none"/>
                <w:lang w:val="fr-FR"/>
              </w:rPr>
            </w:pPr>
          </w:p>
        </w:tc>
        <w:tc>
          <w:tcPr>
            <w:tcW w:w="4925" w:type="dxa"/>
            <w:gridSpan w:val="10"/>
            <w:shd w:val="clear" w:color="auto" w:fill="auto"/>
            <w:vAlign w:val="center"/>
          </w:tcPr>
          <w:p>
            <w:pPr>
              <w:spacing w:line="284" w:lineRule="exact"/>
              <w:ind w:left="-105" w:leftChars="-50" w:right="-105" w:rightChars="-50"/>
              <w:jc w:val="center"/>
              <w:rPr>
                <w:color w:val="auto"/>
                <w:spacing w:val="-6"/>
                <w:kern w:val="0"/>
                <w:sz w:val="18"/>
                <w:szCs w:val="18"/>
                <w:highlight w:val="none"/>
              </w:rPr>
            </w:pPr>
            <w:r>
              <w:rPr>
                <w:color w:val="auto"/>
                <w:spacing w:val="-6"/>
                <w:sz w:val="18"/>
                <w:szCs w:val="18"/>
                <w:highlight w:val="none"/>
              </w:rPr>
              <w:t>经济管理与社会科学</w:t>
            </w:r>
          </w:p>
        </w:tc>
        <w:tc>
          <w:tcPr>
            <w:tcW w:w="726" w:type="dxa"/>
            <w:vMerge w:val="continue"/>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8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restart"/>
            <w:shd w:val="clear" w:color="auto" w:fill="auto"/>
            <w:textDirection w:val="btLr"/>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学科类</w:t>
            </w:r>
            <w:r>
              <w:rPr>
                <w:color w:val="auto"/>
                <w:spacing w:val="-6"/>
                <w:kern w:val="0"/>
                <w:sz w:val="18"/>
                <w:szCs w:val="18"/>
                <w:highlight w:val="none"/>
              </w:rPr>
              <w:t>(</w:t>
            </w:r>
            <w:r>
              <w:rPr>
                <w:rFonts w:hint="eastAsia"/>
                <w:color w:val="auto"/>
                <w:spacing w:val="-6"/>
                <w:kern w:val="0"/>
                <w:sz w:val="18"/>
                <w:szCs w:val="18"/>
                <w:highlight w:val="none"/>
              </w:rPr>
              <w:t>3</w:t>
            </w:r>
            <w:r>
              <w:rPr>
                <w:rFonts w:hint="eastAsia"/>
                <w:color w:val="auto"/>
                <w:spacing w:val="-6"/>
                <w:kern w:val="0"/>
                <w:sz w:val="18"/>
                <w:szCs w:val="18"/>
                <w:highlight w:val="none"/>
                <w:lang w:val="en-US" w:eastAsia="zh-CN"/>
              </w:rPr>
              <w:t>4</w:t>
            </w:r>
            <w:r>
              <w:rPr>
                <w:color w:val="auto"/>
                <w:spacing w:val="-6"/>
                <w:kern w:val="0"/>
                <w:sz w:val="18"/>
                <w:szCs w:val="18"/>
                <w:highlight w:val="none"/>
              </w:rPr>
              <w:t>%)</w:t>
            </w:r>
            <w:r>
              <w:rPr>
                <w:rFonts w:hint="eastAsia"/>
                <w:color w:val="auto"/>
                <w:spacing w:val="-6"/>
                <w:kern w:val="0"/>
                <w:sz w:val="18"/>
                <w:szCs w:val="18"/>
                <w:highlight w:val="none"/>
              </w:rPr>
              <w:t>5</w:t>
            </w:r>
            <w:r>
              <w:rPr>
                <w:rFonts w:hint="eastAsia"/>
                <w:color w:val="auto"/>
                <w:spacing w:val="-6"/>
                <w:kern w:val="0"/>
                <w:sz w:val="18"/>
                <w:szCs w:val="18"/>
                <w:highlight w:val="none"/>
                <w:lang w:val="en-US" w:eastAsia="zh-CN"/>
              </w:rPr>
              <w:t>4</w:t>
            </w:r>
            <w:r>
              <w:rPr>
                <w:rFonts w:hint="eastAsia"/>
                <w:color w:val="auto"/>
                <w:spacing w:val="-6"/>
                <w:kern w:val="0"/>
                <w:sz w:val="18"/>
                <w:szCs w:val="18"/>
                <w:highlight w:val="none"/>
              </w:rPr>
              <w:t>.0</w:t>
            </w:r>
            <w:r>
              <w:rPr>
                <w:color w:val="auto"/>
                <w:spacing w:val="-6"/>
                <w:kern w:val="0"/>
                <w:sz w:val="18"/>
                <w:szCs w:val="18"/>
                <w:highlight w:val="none"/>
              </w:rPr>
              <w:t>学分</w:t>
            </w:r>
          </w:p>
        </w:tc>
        <w:tc>
          <w:tcPr>
            <w:tcW w:w="895" w:type="dxa"/>
            <w:gridSpan w:val="2"/>
            <w:vMerge w:val="restart"/>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学科大类基础课</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2122201</w:t>
            </w:r>
          </w:p>
        </w:tc>
        <w:tc>
          <w:tcPr>
            <w:tcW w:w="2346" w:type="dxa"/>
            <w:shd w:val="clear" w:color="auto" w:fill="auto"/>
            <w:vAlign w:val="center"/>
          </w:tcPr>
          <w:p>
            <w:pPr>
              <w:spacing w:line="234" w:lineRule="exact"/>
              <w:ind w:left="-105" w:leftChars="-50" w:right="-105" w:rightChars="-50"/>
              <w:jc w:val="left"/>
              <w:rPr>
                <w:color w:val="auto"/>
                <w:spacing w:val="-6"/>
                <w:sz w:val="18"/>
                <w:szCs w:val="18"/>
                <w:highlight w:val="none"/>
              </w:rPr>
            </w:pPr>
            <w:r>
              <w:rPr>
                <w:color w:val="auto"/>
                <w:spacing w:val="-6"/>
                <w:sz w:val="18"/>
                <w:szCs w:val="18"/>
                <w:highlight w:val="none"/>
              </w:rPr>
              <w:t>基础生物化学</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3.0</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48</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p>
        </w:tc>
        <w:tc>
          <w:tcPr>
            <w:tcW w:w="726" w:type="dxa"/>
            <w:vMerge w:val="restart"/>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必</w:t>
            </w:r>
            <w:r>
              <w:rPr>
                <w:color w:val="auto"/>
                <w:spacing w:val="-6"/>
                <w:kern w:val="0"/>
                <w:sz w:val="18"/>
                <w:szCs w:val="18"/>
                <w:highlight w:val="none"/>
              </w:rPr>
              <w:t>修</w:t>
            </w:r>
          </w:p>
          <w:p>
            <w:pPr>
              <w:spacing w:line="234" w:lineRule="exact"/>
              <w:ind w:left="-105" w:leftChars="-50" w:right="-105" w:rightChars="-50"/>
              <w:jc w:val="center"/>
              <w:rPr>
                <w:color w:val="auto"/>
                <w:spacing w:val="-6"/>
                <w:sz w:val="18"/>
                <w:szCs w:val="18"/>
                <w:highlight w:val="none"/>
              </w:rPr>
            </w:pPr>
            <w:r>
              <w:rPr>
                <w:rFonts w:hint="eastAsia"/>
                <w:color w:val="auto"/>
                <w:spacing w:val="-6"/>
                <w:kern w:val="0"/>
                <w:sz w:val="18"/>
                <w:szCs w:val="18"/>
                <w:highlight w:val="none"/>
              </w:rPr>
              <w:t>24</w:t>
            </w:r>
            <w:r>
              <w:rPr>
                <w:color w:val="auto"/>
                <w:spacing w:val="-6"/>
                <w:kern w:val="0"/>
                <w:sz w:val="18"/>
                <w:szCs w:val="18"/>
                <w:highlight w:val="none"/>
              </w:rPr>
              <w:t>学分</w:t>
            </w: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理学院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A5A7</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2122202</w:t>
            </w:r>
          </w:p>
        </w:tc>
        <w:tc>
          <w:tcPr>
            <w:tcW w:w="2346" w:type="dxa"/>
            <w:shd w:val="clear" w:color="auto" w:fill="auto"/>
            <w:vAlign w:val="center"/>
          </w:tcPr>
          <w:p>
            <w:pPr>
              <w:spacing w:line="234" w:lineRule="exact"/>
              <w:ind w:left="-105" w:leftChars="-50" w:right="-105" w:rightChars="-50"/>
              <w:jc w:val="left"/>
              <w:rPr>
                <w:color w:val="auto"/>
                <w:spacing w:val="-6"/>
                <w:sz w:val="18"/>
                <w:szCs w:val="18"/>
                <w:highlight w:val="none"/>
              </w:rPr>
            </w:pPr>
            <w:r>
              <w:rPr>
                <w:color w:val="auto"/>
                <w:spacing w:val="-6"/>
                <w:sz w:val="18"/>
                <w:szCs w:val="18"/>
                <w:highlight w:val="none"/>
              </w:rPr>
              <w:t>基础生物化学实验</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1.0</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32</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0</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726" w:type="dxa"/>
            <w:vMerge w:val="continue"/>
            <w:shd w:val="clear" w:color="auto" w:fill="auto"/>
            <w:vAlign w:val="center"/>
          </w:tcPr>
          <w:p>
            <w:pPr>
              <w:spacing w:line="234" w:lineRule="exact"/>
              <w:ind w:left="-105" w:leftChars="-50" w:right="-105" w:rightChars="-50"/>
              <w:jc w:val="center"/>
              <w:rPr>
                <w:color w:val="auto"/>
                <w:spacing w:val="-6"/>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理学院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A5A7</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2150206</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物理化学</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 xml:space="preserve">3.0 </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48</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48</w:t>
            </w:r>
          </w:p>
        </w:tc>
        <w:tc>
          <w:tcPr>
            <w:tcW w:w="504"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sz w:val="18"/>
                <w:szCs w:val="18"/>
                <w:highlight w:val="none"/>
              </w:rPr>
              <w:t>0</w:t>
            </w:r>
            <w:r>
              <w:rPr>
                <w:color w:val="auto"/>
                <w:spacing w:val="-6"/>
                <w:sz w:val="18"/>
                <w:szCs w:val="18"/>
                <w:highlight w:val="none"/>
              </w:rPr>
              <w:t>　</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2150207</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物理化学实验</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 xml:space="preserve">1.0 </w:t>
            </w:r>
          </w:p>
        </w:tc>
        <w:tc>
          <w:tcPr>
            <w:tcW w:w="516" w:type="dxa"/>
            <w:shd w:val="clear" w:color="auto" w:fill="auto"/>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color w:val="auto"/>
                <w:spacing w:val="-6"/>
                <w:sz w:val="18"/>
                <w:szCs w:val="18"/>
                <w:highlight w:val="none"/>
              </w:rPr>
              <w:t>32</w:t>
            </w:r>
          </w:p>
        </w:tc>
        <w:tc>
          <w:tcPr>
            <w:tcW w:w="348" w:type="dxa"/>
            <w:gridSpan w:val="2"/>
            <w:shd w:val="clear" w:color="auto" w:fill="auto"/>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sz w:val="18"/>
                <w:szCs w:val="18"/>
                <w:highlight w:val="none"/>
              </w:rPr>
              <w:t>0</w:t>
            </w:r>
            <w:r>
              <w:rPr>
                <w:color w:val="auto"/>
                <w:spacing w:val="-6"/>
                <w:sz w:val="18"/>
                <w:szCs w:val="18"/>
                <w:highlight w:val="none"/>
              </w:rPr>
              <w:t>　</w:t>
            </w:r>
          </w:p>
        </w:tc>
        <w:tc>
          <w:tcPr>
            <w:tcW w:w="504"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32</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理学院</w:t>
            </w:r>
          </w:p>
        </w:tc>
        <w:tc>
          <w:tcPr>
            <w:tcW w:w="372" w:type="dxa"/>
            <w:shd w:val="clear" w:color="auto" w:fill="auto"/>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color w:val="auto"/>
                <w:spacing w:val="-6"/>
                <w:kern w:val="0"/>
                <w:sz w:val="18"/>
                <w:szCs w:val="18"/>
                <w:highlight w:val="none"/>
              </w:rPr>
              <w:t>3</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2102104</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食品工程原理</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r>
              <w:rPr>
                <w:rFonts w:hint="eastAsia"/>
                <w:color w:val="auto"/>
                <w:spacing w:val="-6"/>
                <w:kern w:val="0"/>
                <w:sz w:val="18"/>
                <w:szCs w:val="18"/>
                <w:highlight w:val="none"/>
              </w:rPr>
              <w:t>5</w:t>
            </w:r>
            <w:r>
              <w:rPr>
                <w:color w:val="auto"/>
                <w:spacing w:val="-6"/>
                <w:kern w:val="0"/>
                <w:sz w:val="18"/>
                <w:szCs w:val="18"/>
                <w:highlight w:val="none"/>
              </w:rPr>
              <w:t xml:space="preserve"> </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64</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48</w:t>
            </w:r>
          </w:p>
        </w:tc>
        <w:tc>
          <w:tcPr>
            <w:tcW w:w="504"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16</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A6A7</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2103105</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工程图学与计算机绘图（甲）</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sz w:val="18"/>
                <w:szCs w:val="18"/>
                <w:highlight w:val="none"/>
              </w:rPr>
              <w:t>4</w:t>
            </w:r>
            <w:r>
              <w:rPr>
                <w:color w:val="auto"/>
                <w:spacing w:val="-6"/>
                <w:sz w:val="18"/>
                <w:szCs w:val="18"/>
                <w:highlight w:val="none"/>
              </w:rPr>
              <w:t xml:space="preserve">.0 </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sz w:val="18"/>
                <w:szCs w:val="18"/>
                <w:highlight w:val="none"/>
              </w:rPr>
              <w:t>7</w:t>
            </w:r>
            <w:r>
              <w:rPr>
                <w:color w:val="auto"/>
                <w:spacing w:val="-6"/>
                <w:sz w:val="18"/>
                <w:szCs w:val="18"/>
                <w:highlight w:val="none"/>
              </w:rPr>
              <w:t>8</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48</w:t>
            </w:r>
          </w:p>
        </w:tc>
        <w:tc>
          <w:tcPr>
            <w:tcW w:w="504"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sz w:val="18"/>
                <w:szCs w:val="18"/>
                <w:highlight w:val="none"/>
              </w:rPr>
              <w:t>30</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3</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2103146　</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机械基础</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2.5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48</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3104110</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食品机械与设备(甲)</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3.0</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56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40</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16</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A6A7</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3104116</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食品工厂设计</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w:t>
            </w:r>
            <w:r>
              <w:rPr>
                <w:color w:val="auto"/>
                <w:spacing w:val="-6"/>
                <w:sz w:val="18"/>
                <w:szCs w:val="18"/>
                <w:highlight w:val="none"/>
              </w:rPr>
              <w:t>.0</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48</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48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B7B8</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3936" w:type="dxa"/>
            <w:gridSpan w:val="4"/>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24</w:t>
            </w:r>
          </w:p>
        </w:tc>
        <w:tc>
          <w:tcPr>
            <w:tcW w:w="516" w:type="dxa"/>
            <w:shd w:val="clear" w:color="auto" w:fill="auto"/>
            <w:vAlign w:val="center"/>
          </w:tcPr>
          <w:p>
            <w:pPr>
              <w:spacing w:line="234" w:lineRule="exact"/>
              <w:ind w:left="-105" w:leftChars="-50" w:right="-105" w:rightChars="-50"/>
              <w:jc w:val="center"/>
              <w:rPr>
                <w:rFonts w:hint="eastAsia" w:eastAsiaTheme="minorEastAsia"/>
                <w:color w:val="auto"/>
                <w:spacing w:val="-6"/>
                <w:sz w:val="18"/>
                <w:szCs w:val="18"/>
                <w:highlight w:val="none"/>
                <w:lang w:val="en-US" w:eastAsia="zh-CN"/>
              </w:rPr>
            </w:pPr>
            <w:r>
              <w:rPr>
                <w:rFonts w:hint="eastAsia"/>
                <w:color w:val="auto"/>
                <w:spacing w:val="-6"/>
                <w:sz w:val="18"/>
                <w:szCs w:val="18"/>
                <w:highlight w:val="none"/>
                <w:lang w:val="en-US" w:eastAsia="zh-CN"/>
              </w:rPr>
              <w:t>454</w:t>
            </w:r>
          </w:p>
        </w:tc>
        <w:tc>
          <w:tcPr>
            <w:tcW w:w="348" w:type="dxa"/>
            <w:gridSpan w:val="2"/>
            <w:shd w:val="clear" w:color="auto" w:fill="auto"/>
            <w:vAlign w:val="center"/>
          </w:tcPr>
          <w:p>
            <w:pPr>
              <w:spacing w:line="234" w:lineRule="exact"/>
              <w:ind w:left="-105" w:leftChars="-50" w:right="-105" w:rightChars="-50"/>
              <w:jc w:val="center"/>
              <w:rPr>
                <w:rFonts w:hint="eastAsia" w:eastAsiaTheme="minorEastAsia"/>
                <w:color w:val="auto"/>
                <w:spacing w:val="-6"/>
                <w:sz w:val="18"/>
                <w:szCs w:val="18"/>
                <w:highlight w:val="none"/>
                <w:lang w:val="en-US" w:eastAsia="zh-CN"/>
              </w:rPr>
            </w:pPr>
            <w:r>
              <w:rPr>
                <w:rFonts w:hint="eastAsia"/>
                <w:color w:val="auto"/>
                <w:spacing w:val="-6"/>
                <w:sz w:val="18"/>
                <w:szCs w:val="18"/>
                <w:highlight w:val="none"/>
                <w:lang w:val="en-US" w:eastAsia="zh-CN"/>
              </w:rPr>
              <w:t>312</w:t>
            </w:r>
          </w:p>
        </w:tc>
        <w:tc>
          <w:tcPr>
            <w:tcW w:w="504" w:type="dxa"/>
            <w:gridSpan w:val="2"/>
            <w:shd w:val="clear" w:color="auto" w:fill="auto"/>
            <w:vAlign w:val="center"/>
          </w:tcPr>
          <w:p>
            <w:pPr>
              <w:spacing w:line="234" w:lineRule="exact"/>
              <w:ind w:left="-105" w:leftChars="-50" w:right="-105" w:rightChars="-50"/>
              <w:jc w:val="center"/>
              <w:rPr>
                <w:rFonts w:hint="eastAsia" w:eastAsiaTheme="minorEastAsia"/>
                <w:color w:val="auto"/>
                <w:spacing w:val="-6"/>
                <w:sz w:val="18"/>
                <w:szCs w:val="18"/>
                <w:highlight w:val="none"/>
                <w:lang w:eastAsia="zh-CN"/>
              </w:rPr>
            </w:pPr>
            <w:r>
              <w:rPr>
                <w:rFonts w:hint="eastAsia"/>
                <w:color w:val="auto"/>
                <w:spacing w:val="-6"/>
                <w:sz w:val="18"/>
                <w:szCs w:val="18"/>
                <w:highlight w:val="none"/>
                <w:lang w:val="en-US" w:eastAsia="zh-CN"/>
              </w:rPr>
              <w:t>142</w:t>
            </w:r>
          </w:p>
        </w:tc>
        <w:tc>
          <w:tcPr>
            <w:tcW w:w="3655" w:type="dxa"/>
            <w:gridSpan w:val="6"/>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专业核心课</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2102101</w:t>
            </w:r>
          </w:p>
        </w:tc>
        <w:tc>
          <w:tcPr>
            <w:tcW w:w="2346" w:type="dxa"/>
            <w:shd w:val="clear" w:color="auto" w:fill="auto"/>
            <w:vAlign w:val="center"/>
          </w:tcPr>
          <w:p>
            <w:pPr>
              <w:spacing w:line="234" w:lineRule="exact"/>
              <w:ind w:left="-105" w:leftChars="-50" w:right="-105" w:rightChars="-50"/>
              <w:jc w:val="left"/>
              <w:rPr>
                <w:color w:val="auto"/>
                <w:spacing w:val="-6"/>
                <w:sz w:val="18"/>
                <w:szCs w:val="18"/>
                <w:highlight w:val="none"/>
              </w:rPr>
            </w:pPr>
            <w:r>
              <w:rPr>
                <w:color w:val="auto"/>
                <w:spacing w:val="-6"/>
                <w:sz w:val="18"/>
                <w:szCs w:val="18"/>
                <w:highlight w:val="none"/>
              </w:rPr>
              <w:t>食品化学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48</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726" w:type="dxa"/>
            <w:vMerge w:val="restart"/>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选修</w:t>
            </w:r>
          </w:p>
          <w:p>
            <w:pPr>
              <w:widowControl/>
              <w:spacing w:line="234" w:lineRule="exact"/>
              <w:ind w:left="-105" w:leftChars="-50" w:right="-105" w:rightChars="-50"/>
              <w:jc w:val="center"/>
              <w:rPr>
                <w:rFonts w:eastAsia="宋体"/>
                <w:color w:val="auto"/>
                <w:spacing w:val="-6"/>
                <w:sz w:val="18"/>
                <w:szCs w:val="18"/>
                <w:highlight w:val="none"/>
              </w:rPr>
            </w:pPr>
            <w:r>
              <w:rPr>
                <w:rFonts w:hint="eastAsia"/>
                <w:color w:val="auto"/>
                <w:spacing w:val="-6"/>
                <w:kern w:val="0"/>
                <w:sz w:val="18"/>
                <w:szCs w:val="18"/>
                <w:highlight w:val="none"/>
              </w:rPr>
              <w:t>19.5</w:t>
            </w:r>
            <w:r>
              <w:rPr>
                <w:color w:val="auto"/>
                <w:spacing w:val="-6"/>
                <w:kern w:val="0"/>
                <w:sz w:val="18"/>
                <w:szCs w:val="18"/>
                <w:highlight w:val="none"/>
              </w:rPr>
              <w:t>学分</w:t>
            </w: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A5A6</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A7</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2102102</w:t>
            </w:r>
          </w:p>
        </w:tc>
        <w:tc>
          <w:tcPr>
            <w:tcW w:w="2346" w:type="dxa"/>
            <w:shd w:val="clear" w:color="auto" w:fill="auto"/>
            <w:vAlign w:val="center"/>
          </w:tcPr>
          <w:p>
            <w:pPr>
              <w:widowControl/>
              <w:spacing w:line="234" w:lineRule="exact"/>
              <w:ind w:left="-105" w:leftChars="-50" w:right="-105" w:rightChars="-50"/>
              <w:jc w:val="left"/>
              <w:rPr>
                <w:color w:val="auto"/>
                <w:spacing w:val="-6"/>
                <w:sz w:val="18"/>
                <w:szCs w:val="18"/>
                <w:highlight w:val="none"/>
              </w:rPr>
            </w:pPr>
            <w:r>
              <w:rPr>
                <w:color w:val="auto"/>
                <w:spacing w:val="-6"/>
                <w:kern w:val="0"/>
                <w:sz w:val="18"/>
                <w:szCs w:val="18"/>
                <w:highlight w:val="none"/>
              </w:rPr>
              <w:t>食品微生物学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kern w:val="0"/>
                <w:sz w:val="18"/>
                <w:szCs w:val="18"/>
                <w:highlight w:val="none"/>
              </w:rPr>
              <w:t>3</w:t>
            </w: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rFonts w:hint="eastAsia"/>
                <w:color w:val="auto"/>
                <w:spacing w:val="-6"/>
                <w:kern w:val="0"/>
                <w:sz w:val="18"/>
                <w:szCs w:val="18"/>
                <w:highlight w:val="none"/>
                <w:lang w:eastAsia="zh-CN"/>
              </w:rPr>
            </w:pPr>
            <w:r>
              <w:rPr>
                <w:rFonts w:hint="eastAsia"/>
                <w:color w:val="auto"/>
                <w:spacing w:val="-6"/>
                <w:kern w:val="0"/>
                <w:sz w:val="18"/>
                <w:szCs w:val="18"/>
                <w:highlight w:val="none"/>
                <w:lang w:val="en-US" w:eastAsia="zh-CN"/>
              </w:rPr>
              <w:t>70</w:t>
            </w:r>
          </w:p>
        </w:tc>
        <w:tc>
          <w:tcPr>
            <w:tcW w:w="348" w:type="dxa"/>
            <w:gridSpan w:val="2"/>
            <w:shd w:val="clear" w:color="auto" w:fill="auto"/>
            <w:vAlign w:val="center"/>
          </w:tcPr>
          <w:p>
            <w:pPr>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kern w:val="0"/>
                <w:sz w:val="18"/>
                <w:szCs w:val="18"/>
                <w:highlight w:val="none"/>
              </w:rPr>
              <w:t>40</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kern w:val="0"/>
                <w:sz w:val="18"/>
                <w:szCs w:val="18"/>
                <w:highlight w:val="none"/>
              </w:rPr>
              <w:t>3</w:t>
            </w:r>
            <w:r>
              <w:rPr>
                <w:rFonts w:hint="eastAsia"/>
                <w:color w:val="auto"/>
                <w:spacing w:val="-6"/>
                <w:kern w:val="0"/>
                <w:sz w:val="18"/>
                <w:szCs w:val="18"/>
                <w:highlight w:val="none"/>
                <w:lang w:val="en-US" w:eastAsia="zh-CN"/>
              </w:rPr>
              <w:t>0</w:t>
            </w:r>
          </w:p>
        </w:tc>
        <w:tc>
          <w:tcPr>
            <w:tcW w:w="726" w:type="dxa"/>
            <w:vMerge w:val="continue"/>
            <w:shd w:val="clear" w:color="auto" w:fill="auto"/>
            <w:vAlign w:val="center"/>
          </w:tcPr>
          <w:p>
            <w:pPr>
              <w:spacing w:line="234" w:lineRule="exact"/>
              <w:ind w:left="-105" w:leftChars="-50" w:right="-105" w:rightChars="-50"/>
              <w:jc w:val="left"/>
              <w:rPr>
                <w:rFonts w:eastAsia="宋体"/>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pacing w:val="-6"/>
                <w:kern w:val="0"/>
                <w:sz w:val="18"/>
                <w:szCs w:val="18"/>
                <w:highlight w:val="none"/>
              </w:rPr>
            </w:pPr>
            <w:r>
              <w:rPr>
                <w:color w:val="auto"/>
                <w:spacing w:val="-6"/>
                <w:kern w:val="0"/>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A6A7</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2103108</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食品物性学</w:t>
            </w:r>
          </w:p>
        </w:tc>
        <w:tc>
          <w:tcPr>
            <w:tcW w:w="516" w:type="dxa"/>
            <w:gridSpan w:val="3"/>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 xml:space="preserve">2.0 </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36</w:t>
            </w:r>
          </w:p>
        </w:tc>
        <w:tc>
          <w:tcPr>
            <w:tcW w:w="348"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28</w:t>
            </w:r>
          </w:p>
        </w:tc>
        <w:tc>
          <w:tcPr>
            <w:tcW w:w="504" w:type="dxa"/>
            <w:gridSpan w:val="2"/>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A8</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2103107</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食品营养与卫生学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r>
              <w:rPr>
                <w:color w:val="auto"/>
                <w:spacing w:val="-6"/>
                <w:sz w:val="18"/>
                <w:szCs w:val="18"/>
                <w:highlight w:val="none"/>
              </w:rPr>
              <w:t>　</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A8</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3103210</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食品分析与检验</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2.5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48</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A7A8</w:t>
            </w: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B2B6</w:t>
            </w:r>
          </w:p>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3103109</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食品试验优化设计</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2.0</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24</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w:t>
            </w:r>
            <w:r>
              <w:rPr>
                <w:rFonts w:hint="eastAsia"/>
                <w:color w:val="auto"/>
                <w:spacing w:val="-6"/>
                <w:sz w:val="18"/>
                <w:szCs w:val="18"/>
                <w:highlight w:val="none"/>
              </w:rPr>
              <w:t>2</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B6B7</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rFonts w:hint="eastAsia"/>
                <w:color w:val="auto"/>
                <w:spacing w:val="-6"/>
                <w:kern w:val="0"/>
                <w:sz w:val="18"/>
                <w:szCs w:val="18"/>
                <w:highlight w:val="none"/>
              </w:rPr>
              <w:t>食品工艺学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3.0</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48</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16</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3104126</w:t>
            </w:r>
          </w:p>
        </w:tc>
        <w:tc>
          <w:tcPr>
            <w:tcW w:w="2346" w:type="dxa"/>
            <w:shd w:val="clear" w:color="auto" w:fill="auto"/>
            <w:vAlign w:val="center"/>
          </w:tcPr>
          <w:p>
            <w:pPr>
              <w:widowControl/>
              <w:spacing w:line="234" w:lineRule="exact"/>
              <w:ind w:left="-105" w:leftChars="-50" w:right="-105" w:rightChars="-50"/>
              <w:jc w:val="left"/>
              <w:rPr>
                <w:rFonts w:hint="eastAsia"/>
                <w:color w:val="auto"/>
                <w:spacing w:val="-6"/>
                <w:kern w:val="0"/>
                <w:sz w:val="18"/>
                <w:szCs w:val="18"/>
                <w:highlight w:val="none"/>
              </w:rPr>
            </w:pPr>
            <w:r>
              <w:rPr>
                <w:color w:val="auto"/>
                <w:spacing w:val="-6"/>
                <w:kern w:val="0"/>
                <w:sz w:val="18"/>
                <w:szCs w:val="18"/>
                <w:highlight w:val="none"/>
              </w:rPr>
              <w:t>自动化仪表与过程控制</w:t>
            </w:r>
          </w:p>
        </w:tc>
        <w:tc>
          <w:tcPr>
            <w:tcW w:w="516" w:type="dxa"/>
            <w:gridSpan w:val="3"/>
            <w:shd w:val="clear" w:color="auto" w:fill="auto"/>
            <w:vAlign w:val="center"/>
          </w:tcPr>
          <w:p>
            <w:pPr>
              <w:spacing w:line="234" w:lineRule="exact"/>
              <w:ind w:left="-105" w:leftChars="-50" w:right="-105" w:rightChars="-50"/>
              <w:jc w:val="center"/>
              <w:rPr>
                <w:rFonts w:hint="eastAsia"/>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rFonts w:hint="eastAsia"/>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rFonts w:hint="eastAsia"/>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rFonts w:hint="eastAsia"/>
                <w:color w:val="auto"/>
                <w:spacing w:val="-6"/>
                <w:sz w:val="18"/>
                <w:szCs w:val="18"/>
                <w:highlight w:val="none"/>
              </w:rPr>
            </w:pPr>
            <w:r>
              <w:rPr>
                <w:color w:val="auto"/>
                <w:spacing w:val="-6"/>
                <w:sz w:val="18"/>
                <w:szCs w:val="18"/>
                <w:highlight w:val="none"/>
              </w:rPr>
              <w:t>8</w:t>
            </w:r>
          </w:p>
        </w:tc>
        <w:tc>
          <w:tcPr>
            <w:tcW w:w="726" w:type="dxa"/>
            <w:vMerge w:val="continue"/>
            <w:shd w:val="clear" w:color="auto" w:fill="auto"/>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机电</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color w:val="auto"/>
                <w:spacing w:val="-6"/>
                <w:kern w:val="0"/>
                <w:sz w:val="18"/>
                <w:szCs w:val="18"/>
                <w:highlight w:val="none"/>
              </w:rPr>
              <w:t>7</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3103203</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食品标准与法规</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B8</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C5C7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3936" w:type="dxa"/>
            <w:gridSpan w:val="4"/>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16" w:type="dxa"/>
            <w:gridSpan w:val="3"/>
            <w:shd w:val="clear" w:color="auto" w:fill="auto"/>
            <w:vAlign w:val="center"/>
          </w:tcPr>
          <w:p>
            <w:pPr>
              <w:spacing w:line="234" w:lineRule="exact"/>
              <w:ind w:left="-105" w:leftChars="-50" w:right="-105" w:rightChars="-50"/>
              <w:jc w:val="center"/>
              <w:rPr>
                <w:rFonts w:hint="eastAsia"/>
                <w:color w:val="auto"/>
                <w:spacing w:val="-6"/>
                <w:sz w:val="18"/>
                <w:szCs w:val="18"/>
                <w:highlight w:val="none"/>
              </w:rPr>
            </w:pPr>
            <w:r>
              <w:rPr>
                <w:rFonts w:hint="eastAsia"/>
                <w:color w:val="auto"/>
                <w:spacing w:val="-6"/>
                <w:sz w:val="18"/>
                <w:szCs w:val="18"/>
                <w:highlight w:val="none"/>
              </w:rPr>
              <w:t>2</w:t>
            </w:r>
            <w:r>
              <w:rPr>
                <w:rFonts w:hint="eastAsia"/>
                <w:color w:val="auto"/>
                <w:spacing w:val="-6"/>
                <w:sz w:val="18"/>
                <w:szCs w:val="18"/>
                <w:highlight w:val="none"/>
                <w:lang w:val="en-US" w:eastAsia="zh-CN"/>
              </w:rPr>
              <w:t>1</w:t>
            </w:r>
            <w:r>
              <w:rPr>
                <w:rFonts w:hint="eastAsia"/>
                <w:color w:val="auto"/>
                <w:spacing w:val="-6"/>
                <w:sz w:val="18"/>
                <w:szCs w:val="18"/>
                <w:highlight w:val="none"/>
              </w:rPr>
              <w:t>.5</w:t>
            </w:r>
          </w:p>
        </w:tc>
        <w:tc>
          <w:tcPr>
            <w:tcW w:w="516" w:type="dxa"/>
            <w:shd w:val="clear" w:color="auto" w:fill="auto"/>
            <w:textDirection w:val="lrTb"/>
            <w:vAlign w:val="center"/>
          </w:tcPr>
          <w:p>
            <w:pPr>
              <w:spacing w:line="234" w:lineRule="exact"/>
              <w:ind w:left="-105" w:leftChars="-50" w:right="-105" w:rightChars="-50"/>
              <w:jc w:val="center"/>
              <w:rPr>
                <w:rFonts w:hint="eastAsia"/>
                <w:color w:val="auto"/>
                <w:spacing w:val="-6"/>
                <w:sz w:val="18"/>
                <w:szCs w:val="18"/>
                <w:highlight w:val="none"/>
              </w:rPr>
            </w:pPr>
            <w:r>
              <w:rPr>
                <w:rFonts w:hint="eastAsia"/>
                <w:color w:val="auto"/>
                <w:spacing w:val="-6"/>
                <w:sz w:val="18"/>
                <w:szCs w:val="18"/>
                <w:highlight w:val="none"/>
                <w:lang w:val="en-US" w:eastAsia="zh-CN"/>
              </w:rPr>
              <w:t>390</w:t>
            </w:r>
          </w:p>
        </w:tc>
        <w:tc>
          <w:tcPr>
            <w:tcW w:w="348" w:type="dxa"/>
            <w:gridSpan w:val="2"/>
            <w:shd w:val="clear" w:color="auto" w:fill="auto"/>
            <w:textDirection w:val="lrTb"/>
            <w:vAlign w:val="center"/>
          </w:tcPr>
          <w:p>
            <w:pPr>
              <w:spacing w:line="234" w:lineRule="exact"/>
              <w:ind w:left="-105" w:leftChars="-50" w:right="-105" w:rightChars="-50"/>
              <w:jc w:val="center"/>
              <w:rPr>
                <w:rFonts w:hint="eastAsia"/>
                <w:color w:val="auto"/>
                <w:spacing w:val="-6"/>
                <w:sz w:val="18"/>
                <w:szCs w:val="18"/>
                <w:highlight w:val="none"/>
              </w:rPr>
            </w:pPr>
            <w:r>
              <w:rPr>
                <w:rFonts w:hint="eastAsia"/>
                <w:color w:val="auto"/>
                <w:spacing w:val="-6"/>
                <w:sz w:val="18"/>
                <w:szCs w:val="18"/>
                <w:highlight w:val="none"/>
                <w:lang w:val="en-US" w:eastAsia="zh-CN"/>
              </w:rPr>
              <w:t>276</w:t>
            </w:r>
          </w:p>
        </w:tc>
        <w:tc>
          <w:tcPr>
            <w:tcW w:w="504" w:type="dxa"/>
            <w:gridSpan w:val="2"/>
            <w:shd w:val="clear" w:color="auto" w:fill="auto"/>
            <w:textDirection w:val="lrTb"/>
            <w:vAlign w:val="center"/>
          </w:tcPr>
          <w:p>
            <w:pPr>
              <w:spacing w:line="234" w:lineRule="exact"/>
              <w:ind w:left="-105" w:leftChars="-50" w:right="-105" w:rightChars="-50"/>
              <w:jc w:val="center"/>
              <w:rPr>
                <w:rFonts w:hint="eastAsia"/>
                <w:color w:val="auto"/>
                <w:spacing w:val="-6"/>
                <w:sz w:val="18"/>
                <w:szCs w:val="18"/>
                <w:highlight w:val="none"/>
              </w:rPr>
            </w:pPr>
            <w:r>
              <w:rPr>
                <w:rFonts w:hint="eastAsia"/>
                <w:color w:val="auto"/>
                <w:spacing w:val="-6"/>
                <w:sz w:val="18"/>
                <w:szCs w:val="18"/>
                <w:highlight w:val="none"/>
                <w:lang w:val="en-US" w:eastAsia="zh-CN"/>
              </w:rPr>
              <w:t>116</w:t>
            </w:r>
          </w:p>
        </w:tc>
        <w:tc>
          <w:tcPr>
            <w:tcW w:w="3655" w:type="dxa"/>
            <w:gridSpan w:val="6"/>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专业选修课</w:t>
            </w:r>
          </w:p>
        </w:tc>
        <w:tc>
          <w:tcPr>
            <w:tcW w:w="448" w:type="dxa"/>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工程技术模块</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3104123</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计算机在食品工程中的应用</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restart"/>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选修    10</w:t>
            </w:r>
            <w:r>
              <w:rPr>
                <w:color w:val="auto"/>
                <w:spacing w:val="-6"/>
                <w:kern w:val="0"/>
                <w:sz w:val="18"/>
                <w:szCs w:val="18"/>
                <w:highlight w:val="none"/>
              </w:rPr>
              <w:t>.5</w:t>
            </w:r>
            <w:r>
              <w:rPr>
                <w:rFonts w:hint="eastAsia"/>
                <w:color w:val="auto"/>
                <w:spacing w:val="-6"/>
                <w:kern w:val="0"/>
                <w:sz w:val="18"/>
                <w:szCs w:val="18"/>
                <w:highlight w:val="none"/>
              </w:rPr>
              <w:t>学分</w:t>
            </w:r>
          </w:p>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7</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A9</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B7</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3104120</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食品安全控制技术</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A8</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3104128</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食品包装学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A9</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B7</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3103206</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食品质量管理学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32</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32</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A8A9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B4B8</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C5C7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3104127</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生物工程与设备</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A9</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B7</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3103221</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食品杀菌技术</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1.0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r>
              <w:rPr>
                <w:color w:val="auto"/>
                <w:spacing w:val="-6"/>
                <w:sz w:val="18"/>
                <w:szCs w:val="18"/>
                <w:highlight w:val="none"/>
              </w:rPr>
              <w:t>　</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170" w:right="-17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A9</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restart"/>
            <w:shd w:val="clear" w:color="auto" w:fill="auto"/>
            <w:vAlign w:val="center"/>
          </w:tcPr>
          <w:p>
            <w:pPr>
              <w:spacing w:line="234" w:lineRule="exact"/>
              <w:ind w:left="-105" w:leftChars="-50" w:right="-105" w:rightChars="-50"/>
              <w:jc w:val="center"/>
              <w:rPr>
                <w:rFonts w:hint="eastAsia" w:eastAsiaTheme="minorEastAsia"/>
                <w:color w:val="auto"/>
                <w:spacing w:val="-6"/>
                <w:kern w:val="0"/>
                <w:sz w:val="18"/>
                <w:szCs w:val="18"/>
                <w:highlight w:val="none"/>
                <w:lang w:eastAsia="zh-CN"/>
              </w:rPr>
            </w:pPr>
            <w:r>
              <w:rPr>
                <w:rFonts w:hint="eastAsia"/>
                <w:color w:val="auto"/>
                <w:spacing w:val="-6"/>
                <w:kern w:val="0"/>
                <w:sz w:val="18"/>
                <w:szCs w:val="18"/>
                <w:highlight w:val="none"/>
                <w:lang w:eastAsia="zh-CN"/>
              </w:rPr>
              <w:t>专业拓展模块</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3104133</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食品感官评定</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3104125</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食品原料学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3104124</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保健食品原理与功能评价</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A7</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3104130</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食品添加剂</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1.0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16</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0</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B8</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C5C7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2</w:t>
            </w:r>
            <w:r>
              <w:rPr>
                <w:color w:val="auto"/>
                <w:spacing w:val="-6"/>
                <w:kern w:val="0"/>
                <w:sz w:val="18"/>
                <w:szCs w:val="18"/>
                <w:highlight w:val="none"/>
              </w:rPr>
              <w:t>103201</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食品毒理学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A7</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3104129</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食品生物技术</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3300001</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文献检索</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1.0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0</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32</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图书馆</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7</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C5C8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2153272　</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仪器分析</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理学</w:t>
            </w:r>
            <w:r>
              <w:rPr>
                <w:color w:val="auto"/>
                <w:spacing w:val="-6"/>
                <w:sz w:val="18"/>
                <w:szCs w:val="18"/>
                <w:highlight w:val="none"/>
              </w:rPr>
              <w:t>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A7</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B6B7</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3103202</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分子生物学基础</w:t>
            </w:r>
          </w:p>
        </w:tc>
        <w:tc>
          <w:tcPr>
            <w:tcW w:w="516" w:type="dxa"/>
            <w:gridSpan w:val="3"/>
            <w:shd w:val="clear" w:color="auto" w:fill="auto"/>
            <w:vAlign w:val="center"/>
          </w:tcPr>
          <w:p>
            <w:pPr>
              <w:widowControl/>
              <w:snapToGrid w:val="0"/>
              <w:spacing w:line="268" w:lineRule="exact"/>
              <w:ind w:left="-50" w:right="-50"/>
              <w:jc w:val="center"/>
              <w:rPr>
                <w:color w:val="auto"/>
                <w:spacing w:val="-6"/>
                <w:sz w:val="18"/>
                <w:szCs w:val="18"/>
                <w:highlight w:val="none"/>
              </w:rPr>
            </w:pPr>
            <w:r>
              <w:rPr>
                <w:color w:val="auto"/>
                <w:kern w:val="0"/>
                <w:sz w:val="18"/>
                <w:szCs w:val="18"/>
                <w:highlight w:val="none"/>
              </w:rPr>
              <w:t xml:space="preserve">2.0 </w:t>
            </w:r>
          </w:p>
        </w:tc>
        <w:tc>
          <w:tcPr>
            <w:tcW w:w="516" w:type="dxa"/>
            <w:shd w:val="clear" w:color="auto" w:fill="auto"/>
            <w:vAlign w:val="center"/>
          </w:tcPr>
          <w:p>
            <w:pPr>
              <w:widowControl/>
              <w:snapToGrid w:val="0"/>
              <w:spacing w:line="268" w:lineRule="exact"/>
              <w:ind w:left="-50" w:right="-50"/>
              <w:jc w:val="center"/>
              <w:rPr>
                <w:color w:val="auto"/>
                <w:spacing w:val="-6"/>
                <w:sz w:val="18"/>
                <w:szCs w:val="18"/>
                <w:highlight w:val="none"/>
              </w:rPr>
            </w:pPr>
            <w:r>
              <w:rPr>
                <w:color w:val="auto"/>
                <w:kern w:val="0"/>
                <w:sz w:val="18"/>
                <w:szCs w:val="18"/>
                <w:highlight w:val="none"/>
              </w:rPr>
              <w:t>40</w:t>
            </w:r>
          </w:p>
        </w:tc>
        <w:tc>
          <w:tcPr>
            <w:tcW w:w="348" w:type="dxa"/>
            <w:gridSpan w:val="2"/>
            <w:shd w:val="clear" w:color="auto" w:fill="auto"/>
            <w:vAlign w:val="center"/>
          </w:tcPr>
          <w:p>
            <w:pPr>
              <w:widowControl/>
              <w:snapToGrid w:val="0"/>
              <w:spacing w:line="268" w:lineRule="exact"/>
              <w:ind w:left="-50" w:right="-50"/>
              <w:jc w:val="center"/>
              <w:rPr>
                <w:color w:val="auto"/>
                <w:spacing w:val="-6"/>
                <w:sz w:val="18"/>
                <w:szCs w:val="18"/>
                <w:highlight w:val="none"/>
              </w:rPr>
            </w:pPr>
            <w:r>
              <w:rPr>
                <w:color w:val="auto"/>
                <w:kern w:val="0"/>
                <w:sz w:val="18"/>
                <w:szCs w:val="18"/>
                <w:highlight w:val="none"/>
              </w:rPr>
              <w:t>24</w:t>
            </w:r>
          </w:p>
        </w:tc>
        <w:tc>
          <w:tcPr>
            <w:tcW w:w="504" w:type="dxa"/>
            <w:gridSpan w:val="2"/>
            <w:shd w:val="clear" w:color="auto" w:fill="auto"/>
            <w:vAlign w:val="center"/>
          </w:tcPr>
          <w:p>
            <w:pPr>
              <w:widowControl/>
              <w:snapToGrid w:val="0"/>
              <w:spacing w:line="268" w:lineRule="exact"/>
              <w:ind w:left="-50" w:right="-50"/>
              <w:jc w:val="center"/>
              <w:rPr>
                <w:color w:val="auto"/>
                <w:spacing w:val="-6"/>
                <w:sz w:val="18"/>
                <w:szCs w:val="18"/>
                <w:highlight w:val="none"/>
              </w:rPr>
            </w:pPr>
            <w:r>
              <w:rPr>
                <w:color w:val="auto"/>
                <w:kern w:val="0"/>
                <w:sz w:val="18"/>
                <w:szCs w:val="18"/>
                <w:highlight w:val="none"/>
              </w:rPr>
              <w:t>16</w:t>
            </w:r>
          </w:p>
        </w:tc>
        <w:tc>
          <w:tcPr>
            <w:tcW w:w="726" w:type="dxa"/>
            <w:vMerge w:val="continue"/>
            <w:shd w:val="clear" w:color="auto" w:fill="auto"/>
            <w:vAlign w:val="center"/>
          </w:tcPr>
          <w:p>
            <w:pPr>
              <w:snapToGrid w:val="0"/>
              <w:spacing w:line="268" w:lineRule="exact"/>
              <w:ind w:left="-113" w:right="-113"/>
              <w:jc w:val="center"/>
              <w:rPr>
                <w:color w:val="auto"/>
                <w:spacing w:val="-6"/>
                <w:kern w:val="0"/>
                <w:sz w:val="18"/>
                <w:szCs w:val="18"/>
                <w:highlight w:val="none"/>
              </w:rPr>
            </w:pPr>
          </w:p>
        </w:tc>
        <w:tc>
          <w:tcPr>
            <w:tcW w:w="960" w:type="dxa"/>
            <w:shd w:val="clear" w:color="auto" w:fill="auto"/>
            <w:vAlign w:val="center"/>
          </w:tcPr>
          <w:p>
            <w:pPr>
              <w:widowControl/>
              <w:snapToGrid w:val="0"/>
              <w:spacing w:line="268" w:lineRule="exact"/>
              <w:ind w:left="-50" w:right="-50"/>
              <w:jc w:val="center"/>
              <w:rPr>
                <w:color w:val="auto"/>
                <w:sz w:val="18"/>
                <w:szCs w:val="18"/>
                <w:highlight w:val="none"/>
              </w:rPr>
            </w:pPr>
            <w:r>
              <w:rPr>
                <w:color w:val="auto"/>
                <w:kern w:val="0"/>
                <w:sz w:val="18"/>
                <w:szCs w:val="18"/>
                <w:highlight w:val="none"/>
              </w:rPr>
              <w:t>食品</w:t>
            </w:r>
            <w:r>
              <w:rPr>
                <w:rFonts w:hint="eastAsia"/>
                <w:color w:val="auto"/>
                <w:kern w:val="0"/>
                <w:sz w:val="18"/>
                <w:szCs w:val="18"/>
                <w:highlight w:val="none"/>
              </w:rPr>
              <w:t>学院</w:t>
            </w:r>
          </w:p>
        </w:tc>
        <w:tc>
          <w:tcPr>
            <w:tcW w:w="372" w:type="dxa"/>
            <w:shd w:val="clear" w:color="auto" w:fill="auto"/>
            <w:vAlign w:val="center"/>
          </w:tcPr>
          <w:p>
            <w:pPr>
              <w:widowControl/>
              <w:snapToGrid w:val="0"/>
              <w:spacing w:line="268" w:lineRule="exact"/>
              <w:ind w:left="-50" w:right="-50"/>
              <w:jc w:val="center"/>
              <w:rPr>
                <w:color w:val="auto"/>
                <w:spacing w:val="-6"/>
                <w:kern w:val="0"/>
                <w:sz w:val="18"/>
                <w:szCs w:val="18"/>
                <w:highlight w:val="none"/>
              </w:rPr>
            </w:pPr>
            <w:r>
              <w:rPr>
                <w:color w:val="auto"/>
                <w:kern w:val="0"/>
                <w:sz w:val="18"/>
                <w:szCs w:val="18"/>
                <w:highlight w:val="none"/>
              </w:rPr>
              <w:t>4</w:t>
            </w:r>
          </w:p>
        </w:tc>
        <w:tc>
          <w:tcPr>
            <w:tcW w:w="516" w:type="dxa"/>
            <w:shd w:val="clear" w:color="auto" w:fill="auto"/>
            <w:vAlign w:val="center"/>
          </w:tcPr>
          <w:p>
            <w:pPr>
              <w:widowControl/>
              <w:snapToGrid w:val="0"/>
              <w:spacing w:line="268" w:lineRule="exact"/>
              <w:ind w:left="-50" w:right="-50"/>
              <w:jc w:val="center"/>
              <w:rPr>
                <w:color w:val="auto"/>
                <w:spacing w:val="-6"/>
                <w:kern w:val="0"/>
                <w:sz w:val="18"/>
                <w:szCs w:val="18"/>
                <w:highlight w:val="none"/>
              </w:rPr>
            </w:pPr>
            <w:r>
              <w:rPr>
                <w:color w:val="auto"/>
                <w:kern w:val="0"/>
                <w:sz w:val="18"/>
                <w:szCs w:val="18"/>
                <w:highlight w:val="none"/>
              </w:rPr>
              <w:t>A6</w:t>
            </w:r>
          </w:p>
        </w:tc>
        <w:tc>
          <w:tcPr>
            <w:tcW w:w="576" w:type="dxa"/>
            <w:shd w:val="clear" w:color="auto" w:fill="auto"/>
            <w:vAlign w:val="center"/>
          </w:tcPr>
          <w:p>
            <w:pPr>
              <w:widowControl/>
              <w:snapToGrid w:val="0"/>
              <w:spacing w:line="268" w:lineRule="exact"/>
              <w:ind w:left="-50" w:right="-50"/>
              <w:jc w:val="center"/>
              <w:rPr>
                <w:color w:val="auto"/>
                <w:spacing w:val="-6"/>
                <w:kern w:val="0"/>
                <w:sz w:val="18"/>
                <w:szCs w:val="18"/>
                <w:highlight w:val="none"/>
              </w:rPr>
            </w:pPr>
            <w:r>
              <w:rPr>
                <w:color w:val="auto"/>
                <w:kern w:val="0"/>
                <w:sz w:val="18"/>
                <w:szCs w:val="18"/>
                <w:highlight w:val="none"/>
              </w:rPr>
              <w:t>B6B8</w:t>
            </w:r>
          </w:p>
        </w:tc>
        <w:tc>
          <w:tcPr>
            <w:tcW w:w="505" w:type="dxa"/>
            <w:shd w:val="clear" w:color="auto" w:fill="auto"/>
            <w:vAlign w:val="center"/>
          </w:tcPr>
          <w:p>
            <w:pPr>
              <w:widowControl/>
              <w:snapToGrid w:val="0"/>
              <w:spacing w:line="268" w:lineRule="exact"/>
              <w:jc w:val="center"/>
              <w:rPr>
                <w:color w:val="auto"/>
                <w:spacing w:val="-6"/>
                <w:kern w:val="0"/>
                <w:sz w:val="18"/>
                <w:szCs w:val="18"/>
                <w:highlight w:val="none"/>
              </w:rPr>
            </w:pPr>
            <w:r>
              <w:rPr>
                <w:color w:val="auto"/>
                <w:kern w:val="0"/>
                <w:sz w:val="18"/>
                <w:szCs w:val="18"/>
                <w:highlight w:val="none"/>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rFonts w:hint="eastAsia"/>
                <w:color w:val="auto"/>
                <w:spacing w:val="-6"/>
                <w:kern w:val="0"/>
                <w:sz w:val="18"/>
                <w:szCs w:val="18"/>
                <w:highlight w:val="none"/>
              </w:rPr>
              <w:t>遗传学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2.0</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napToGrid w:val="0"/>
              <w:spacing w:line="268" w:lineRule="exact"/>
              <w:ind w:left="-50" w:right="-50"/>
              <w:jc w:val="center"/>
              <w:rPr>
                <w:color w:val="auto"/>
                <w:sz w:val="18"/>
                <w:szCs w:val="18"/>
                <w:highlight w:val="none"/>
              </w:rPr>
            </w:pPr>
            <w:r>
              <w:rPr>
                <w:color w:val="auto"/>
                <w:kern w:val="0"/>
                <w:sz w:val="18"/>
                <w:szCs w:val="18"/>
                <w:highlight w:val="none"/>
              </w:rPr>
              <w:t>食品</w:t>
            </w:r>
            <w:r>
              <w:rPr>
                <w:rFonts w:hint="eastAsia"/>
                <w:color w:val="auto"/>
                <w:kern w:val="0"/>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果蔬产品方向模块</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3104111</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果品蔬菜贮藏运销学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B2B6</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3104112</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果品蔬菜加工学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B6B7</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B8</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3104115</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饮料工艺学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A6</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B6B7</w:t>
            </w:r>
          </w:p>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B8</w:t>
            </w:r>
          </w:p>
        </w:tc>
        <w:tc>
          <w:tcPr>
            <w:tcW w:w="505"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3104132</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食品酶学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A7</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3104122</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天然产物提取工艺学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粮油植物蛋白方向模块</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3104117</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油脂加工学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A6A9</w:t>
            </w:r>
          </w:p>
        </w:tc>
        <w:tc>
          <w:tcPr>
            <w:tcW w:w="576"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B6</w:t>
            </w:r>
          </w:p>
        </w:tc>
        <w:tc>
          <w:tcPr>
            <w:tcW w:w="505"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3104118</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淀粉科学与技术</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A6A9</w:t>
            </w: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3104121</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植物蛋白加工工艺学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6</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A6</w:t>
            </w: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restart"/>
            <w:shd w:val="clear" w:color="auto" w:fill="auto"/>
            <w:vAlign w:val="center"/>
          </w:tcPr>
          <w:p>
            <w:pPr>
              <w:rPr>
                <w:color w:val="auto"/>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3104114</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粮油食品工艺学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A6A9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B6B7</w:t>
            </w:r>
          </w:p>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B8</w:t>
            </w:r>
          </w:p>
        </w:tc>
        <w:tc>
          <w:tcPr>
            <w:tcW w:w="505"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restart"/>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畜产方向模块</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3104113</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畜产食品工艺学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 xml:space="preserve">2.0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726"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A6A9</w:t>
            </w:r>
          </w:p>
        </w:tc>
        <w:tc>
          <w:tcPr>
            <w:tcW w:w="576" w:type="dxa"/>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B6B7</w:t>
            </w:r>
          </w:p>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B8</w:t>
            </w:r>
          </w:p>
        </w:tc>
        <w:tc>
          <w:tcPr>
            <w:tcW w:w="505" w:type="dxa"/>
            <w:shd w:val="clear" w:color="auto" w:fill="auto"/>
            <w:vAlign w:val="center"/>
          </w:tcPr>
          <w:p>
            <w:pPr>
              <w:spacing w:line="234" w:lineRule="exact"/>
              <w:ind w:left="-105" w:leftChars="-50" w:right="-105" w:rightChars="-50"/>
              <w:jc w:val="center"/>
              <w:rPr>
                <w:color w:val="auto"/>
                <w:spacing w:val="-6"/>
                <w:kern w:val="0"/>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7"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448"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3104119</w:t>
            </w:r>
          </w:p>
        </w:tc>
        <w:tc>
          <w:tcPr>
            <w:tcW w:w="2346" w:type="dxa"/>
            <w:shd w:val="clear" w:color="auto" w:fill="auto"/>
            <w:vAlign w:val="center"/>
          </w:tcPr>
          <w:p>
            <w:pPr>
              <w:widowControl/>
              <w:spacing w:line="234"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发酵</w:t>
            </w:r>
            <w:r>
              <w:rPr>
                <w:rFonts w:hint="eastAsia"/>
                <w:color w:val="auto"/>
                <w:spacing w:val="-6"/>
                <w:kern w:val="0"/>
                <w:sz w:val="18"/>
                <w:szCs w:val="18"/>
                <w:highlight w:val="none"/>
              </w:rPr>
              <w:t>食品</w:t>
            </w:r>
            <w:r>
              <w:rPr>
                <w:color w:val="auto"/>
                <w:spacing w:val="-6"/>
                <w:kern w:val="0"/>
                <w:sz w:val="18"/>
                <w:szCs w:val="18"/>
                <w:highlight w:val="none"/>
              </w:rPr>
              <w:t>工艺学</w:t>
            </w:r>
          </w:p>
        </w:tc>
        <w:tc>
          <w:tcPr>
            <w:tcW w:w="516" w:type="dxa"/>
            <w:gridSpan w:val="3"/>
            <w:shd w:val="clear" w:color="auto" w:fill="auto"/>
            <w:vAlign w:val="center"/>
          </w:tcPr>
          <w:p>
            <w:pPr>
              <w:spacing w:line="234" w:lineRule="exact"/>
              <w:ind w:left="-105" w:leftChars="-50" w:right="-105" w:rightChars="-50"/>
              <w:jc w:val="center"/>
              <w:rPr>
                <w:color w:val="auto"/>
                <w:spacing w:val="-6"/>
                <w:sz w:val="18"/>
                <w:szCs w:val="18"/>
                <w:highlight w:val="none"/>
              </w:rPr>
            </w:pPr>
            <w:r>
              <w:rPr>
                <w:color w:val="auto"/>
                <w:spacing w:val="-6"/>
                <w:sz w:val="18"/>
                <w:szCs w:val="18"/>
                <w:highlight w:val="none"/>
              </w:rPr>
              <w:t>2.</w:t>
            </w:r>
            <w:r>
              <w:rPr>
                <w:rFonts w:hint="eastAsia"/>
                <w:color w:val="auto"/>
                <w:spacing w:val="-6"/>
                <w:sz w:val="18"/>
                <w:szCs w:val="18"/>
                <w:highlight w:val="none"/>
              </w:rPr>
              <w:t>0</w:t>
            </w:r>
            <w:r>
              <w:rPr>
                <w:color w:val="auto"/>
                <w:spacing w:val="-6"/>
                <w:sz w:val="18"/>
                <w:szCs w:val="18"/>
                <w:highlight w:val="none"/>
              </w:rPr>
              <w:t xml:space="preserve"> </w:t>
            </w:r>
          </w:p>
        </w:tc>
        <w:tc>
          <w:tcPr>
            <w:tcW w:w="516" w:type="dxa"/>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36</w:t>
            </w:r>
          </w:p>
        </w:tc>
        <w:tc>
          <w:tcPr>
            <w:tcW w:w="348" w:type="dxa"/>
            <w:gridSpan w:val="2"/>
            <w:tcBorders>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28</w:t>
            </w:r>
          </w:p>
        </w:tc>
        <w:tc>
          <w:tcPr>
            <w:tcW w:w="5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05" w:leftChars="-50" w:right="-105" w:rightChars="-50"/>
              <w:jc w:val="center"/>
              <w:rPr>
                <w:color w:val="auto"/>
                <w:spacing w:val="-6"/>
                <w:sz w:val="18"/>
                <w:szCs w:val="18"/>
                <w:highlight w:val="none"/>
              </w:rPr>
            </w:pPr>
            <w:r>
              <w:rPr>
                <w:rFonts w:hint="eastAsia"/>
                <w:color w:val="auto"/>
                <w:spacing w:val="-6"/>
                <w:sz w:val="18"/>
                <w:szCs w:val="18"/>
                <w:highlight w:val="none"/>
              </w:rPr>
              <w:t>8</w:t>
            </w:r>
          </w:p>
        </w:tc>
        <w:tc>
          <w:tcPr>
            <w:tcW w:w="726" w:type="dxa"/>
            <w:vMerge w:val="continue"/>
            <w:tcBorders>
              <w:bottom w:val="single" w:color="auto" w:sz="4" w:space="0"/>
            </w:tcBorders>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960" w:type="dxa"/>
            <w:tcBorders>
              <w:left w:val="single" w:color="auto" w:sz="4" w:space="0"/>
            </w:tcBorders>
            <w:shd w:val="clear" w:color="auto" w:fill="auto"/>
            <w:vAlign w:val="center"/>
          </w:tcPr>
          <w:p>
            <w:pPr>
              <w:spacing w:line="234"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5</w:t>
            </w:r>
          </w:p>
        </w:tc>
        <w:tc>
          <w:tcPr>
            <w:tcW w:w="51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A6A9</w:t>
            </w:r>
          </w:p>
        </w:tc>
        <w:tc>
          <w:tcPr>
            <w:tcW w:w="576"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B6</w:t>
            </w:r>
          </w:p>
        </w:tc>
        <w:tc>
          <w:tcPr>
            <w:tcW w:w="50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34" w:lineRule="exact"/>
              <w:ind w:left="-105" w:leftChars="-50" w:right="-105" w:rightChars="-50"/>
              <w:jc w:val="center"/>
              <w:rPr>
                <w:color w:val="auto"/>
                <w:spacing w:val="-6"/>
                <w:kern w:val="0"/>
                <w:sz w:val="18"/>
                <w:szCs w:val="18"/>
                <w:highlight w:val="none"/>
              </w:rPr>
            </w:pPr>
          </w:p>
        </w:tc>
        <w:tc>
          <w:tcPr>
            <w:tcW w:w="3936" w:type="dxa"/>
            <w:gridSpan w:val="4"/>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c>
          <w:tcPr>
            <w:tcW w:w="516" w:type="dxa"/>
            <w:gridSpan w:val="3"/>
            <w:shd w:val="clear" w:color="auto" w:fill="auto"/>
            <w:textDirection w:val="lrTb"/>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kern w:val="0"/>
                <w:sz w:val="18"/>
                <w:szCs w:val="18"/>
                <w:highlight w:val="none"/>
                <w:lang w:val="en-US" w:eastAsia="zh-CN"/>
              </w:rPr>
              <w:t>51</w:t>
            </w:r>
          </w:p>
        </w:tc>
        <w:tc>
          <w:tcPr>
            <w:tcW w:w="516" w:type="dxa"/>
            <w:shd w:val="clear" w:color="auto" w:fill="auto"/>
            <w:textDirection w:val="lrTb"/>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kern w:val="0"/>
                <w:sz w:val="18"/>
                <w:szCs w:val="18"/>
                <w:highlight w:val="none"/>
                <w:lang w:val="en-US" w:eastAsia="zh-CN"/>
              </w:rPr>
              <w:t>928</w:t>
            </w:r>
          </w:p>
        </w:tc>
        <w:tc>
          <w:tcPr>
            <w:tcW w:w="348" w:type="dxa"/>
            <w:gridSpan w:val="2"/>
            <w:shd w:val="clear" w:color="auto" w:fill="auto"/>
            <w:textDirection w:val="lrTb"/>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kern w:val="0"/>
                <w:sz w:val="18"/>
                <w:szCs w:val="18"/>
                <w:highlight w:val="none"/>
                <w:lang w:val="en-US" w:eastAsia="zh-CN"/>
              </w:rPr>
              <w:t>704</w:t>
            </w:r>
          </w:p>
        </w:tc>
        <w:tc>
          <w:tcPr>
            <w:tcW w:w="504" w:type="dxa"/>
            <w:gridSpan w:val="2"/>
            <w:shd w:val="clear" w:color="auto" w:fill="auto"/>
            <w:textDirection w:val="lrTb"/>
            <w:vAlign w:val="center"/>
          </w:tcPr>
          <w:p>
            <w:pPr>
              <w:widowControl/>
              <w:spacing w:line="234" w:lineRule="exact"/>
              <w:ind w:left="-105" w:leftChars="-50" w:right="-105" w:rightChars="-50"/>
              <w:jc w:val="center"/>
              <w:rPr>
                <w:rFonts w:hint="eastAsia"/>
                <w:color w:val="auto"/>
                <w:spacing w:val="-6"/>
                <w:kern w:val="0"/>
                <w:sz w:val="18"/>
                <w:szCs w:val="18"/>
                <w:highlight w:val="none"/>
              </w:rPr>
            </w:pPr>
            <w:r>
              <w:rPr>
                <w:rFonts w:hint="eastAsia"/>
                <w:color w:val="auto"/>
                <w:spacing w:val="-6"/>
                <w:kern w:val="0"/>
                <w:sz w:val="18"/>
                <w:szCs w:val="18"/>
                <w:highlight w:val="none"/>
                <w:lang w:val="en-US" w:eastAsia="zh-CN"/>
              </w:rPr>
              <w:t>224</w:t>
            </w:r>
          </w:p>
        </w:tc>
        <w:tc>
          <w:tcPr>
            <w:tcW w:w="3655" w:type="dxa"/>
            <w:gridSpan w:val="6"/>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restart"/>
            <w:shd w:val="clear" w:color="auto" w:fill="auto"/>
            <w:textDirection w:val="btLr"/>
            <w:vAlign w:val="center"/>
          </w:tcPr>
          <w:p>
            <w:pPr>
              <w:spacing w:line="240" w:lineRule="exact"/>
              <w:ind w:left="-105" w:leftChars="-50" w:right="-105" w:rightChars="-50"/>
              <w:jc w:val="center"/>
              <w:rPr>
                <w:color w:val="auto"/>
                <w:spacing w:val="-6"/>
                <w:kern w:val="0"/>
                <w:sz w:val="18"/>
                <w:szCs w:val="18"/>
                <w:highlight w:val="none"/>
              </w:rPr>
            </w:pPr>
            <w:bookmarkStart w:id="0" w:name="_Hlk389029622"/>
            <w:r>
              <w:rPr>
                <w:color w:val="auto"/>
                <w:spacing w:val="-6"/>
                <w:kern w:val="0"/>
                <w:sz w:val="18"/>
                <w:szCs w:val="18"/>
                <w:highlight w:val="none"/>
              </w:rPr>
              <w:t>综合实践(2</w:t>
            </w:r>
            <w:r>
              <w:rPr>
                <w:rFonts w:hint="eastAsia"/>
                <w:color w:val="auto"/>
                <w:spacing w:val="-6"/>
                <w:kern w:val="0"/>
                <w:sz w:val="18"/>
                <w:szCs w:val="18"/>
                <w:highlight w:val="none"/>
                <w:lang w:val="en-US" w:eastAsia="zh-CN"/>
              </w:rPr>
              <w:t>0</w:t>
            </w:r>
            <w:r>
              <w:rPr>
                <w:color w:val="auto"/>
                <w:spacing w:val="-6"/>
                <w:kern w:val="0"/>
                <w:sz w:val="18"/>
                <w:szCs w:val="18"/>
                <w:highlight w:val="none"/>
              </w:rPr>
              <w:t>%) 3</w:t>
            </w:r>
            <w:r>
              <w:rPr>
                <w:rFonts w:hint="eastAsia"/>
                <w:color w:val="auto"/>
                <w:spacing w:val="-6"/>
                <w:kern w:val="0"/>
                <w:sz w:val="18"/>
                <w:szCs w:val="18"/>
                <w:highlight w:val="none"/>
                <w:lang w:val="en-US" w:eastAsia="zh-CN"/>
              </w:rPr>
              <w:t>2</w:t>
            </w:r>
            <w:r>
              <w:rPr>
                <w:color w:val="auto"/>
                <w:spacing w:val="-6"/>
                <w:kern w:val="0"/>
                <w:sz w:val="18"/>
                <w:szCs w:val="18"/>
                <w:highlight w:val="none"/>
              </w:rPr>
              <w:t>.5学分</w:t>
            </w:r>
          </w:p>
        </w:tc>
        <w:tc>
          <w:tcPr>
            <w:tcW w:w="895" w:type="dxa"/>
            <w:gridSpan w:val="2"/>
            <w:vMerge w:val="restart"/>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综合</w:t>
            </w:r>
          </w:p>
          <w:p>
            <w:pPr>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实践</w:t>
            </w: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130510</w:t>
            </w:r>
            <w:r>
              <w:rPr>
                <w:rFonts w:hint="eastAsia"/>
                <w:color w:val="auto"/>
                <w:spacing w:val="-6"/>
                <w:kern w:val="0"/>
                <w:sz w:val="18"/>
                <w:szCs w:val="18"/>
                <w:highlight w:val="none"/>
              </w:rPr>
              <w:t>2</w:t>
            </w:r>
          </w:p>
        </w:tc>
        <w:tc>
          <w:tcPr>
            <w:tcW w:w="2346" w:type="dxa"/>
            <w:shd w:val="clear" w:color="auto" w:fill="auto"/>
            <w:vAlign w:val="center"/>
          </w:tcPr>
          <w:p>
            <w:pPr>
              <w:widowControl/>
              <w:spacing w:line="240" w:lineRule="exact"/>
              <w:ind w:left="-105" w:leftChars="-50" w:right="-105" w:rightChars="-50"/>
              <w:jc w:val="left"/>
              <w:rPr>
                <w:color w:val="auto"/>
                <w:spacing w:val="-6"/>
                <w:sz w:val="18"/>
                <w:szCs w:val="18"/>
                <w:highlight w:val="none"/>
              </w:rPr>
            </w:pPr>
            <w:r>
              <w:rPr>
                <w:color w:val="auto"/>
                <w:spacing w:val="-6"/>
                <w:sz w:val="18"/>
                <w:szCs w:val="18"/>
                <w:highlight w:val="none"/>
              </w:rPr>
              <w:t>军训</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1</w:t>
            </w:r>
            <w:r>
              <w:rPr>
                <w:color w:val="auto"/>
                <w:spacing w:val="-6"/>
                <w:kern w:val="0"/>
                <w:sz w:val="18"/>
                <w:szCs w:val="18"/>
                <w:highlight w:val="none"/>
              </w:rPr>
              <w:t>.0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2</w:t>
            </w:r>
            <w:r>
              <w:rPr>
                <w:color w:val="auto"/>
                <w:spacing w:val="-6"/>
                <w:kern w:val="0"/>
                <w:sz w:val="18"/>
                <w:szCs w:val="18"/>
                <w:highlight w:val="none"/>
              </w:rPr>
              <w:t>周</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restart"/>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必修</w:t>
            </w:r>
          </w:p>
          <w:p>
            <w:pPr>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w:t>
            </w:r>
            <w:r>
              <w:rPr>
                <w:rFonts w:hint="eastAsia"/>
                <w:color w:val="auto"/>
                <w:spacing w:val="-6"/>
                <w:kern w:val="0"/>
                <w:sz w:val="18"/>
                <w:szCs w:val="18"/>
                <w:highlight w:val="none"/>
              </w:rPr>
              <w:t>2.</w:t>
            </w:r>
            <w:r>
              <w:rPr>
                <w:color w:val="auto"/>
                <w:spacing w:val="-6"/>
                <w:kern w:val="0"/>
                <w:sz w:val="18"/>
                <w:szCs w:val="18"/>
                <w:highlight w:val="none"/>
              </w:rPr>
              <w:t>5学分</w:t>
            </w: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人武部</w:t>
            </w:r>
          </w:p>
        </w:tc>
        <w:tc>
          <w:tcPr>
            <w:tcW w:w="372"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1</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c>
          <w:tcPr>
            <w:tcW w:w="576"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c>
          <w:tcPr>
            <w:tcW w:w="505"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textDirection w:val="btLr"/>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1301001</w:t>
            </w:r>
          </w:p>
        </w:tc>
        <w:tc>
          <w:tcPr>
            <w:tcW w:w="2346" w:type="dxa"/>
            <w:shd w:val="clear" w:color="auto" w:fill="auto"/>
            <w:vAlign w:val="center"/>
          </w:tcPr>
          <w:p>
            <w:pPr>
              <w:widowControl/>
              <w:spacing w:line="240" w:lineRule="exact"/>
              <w:ind w:left="-105" w:leftChars="-50" w:right="-105" w:rightChars="-50"/>
              <w:jc w:val="left"/>
              <w:rPr>
                <w:color w:val="auto"/>
                <w:spacing w:val="-6"/>
                <w:sz w:val="18"/>
                <w:szCs w:val="18"/>
                <w:highlight w:val="none"/>
              </w:rPr>
            </w:pPr>
            <w:r>
              <w:rPr>
                <w:rFonts w:hint="eastAsia"/>
                <w:color w:val="auto"/>
                <w:spacing w:val="-6"/>
                <w:sz w:val="18"/>
                <w:szCs w:val="18"/>
                <w:highlight w:val="none"/>
              </w:rPr>
              <w:t>国防教育-军事理论课</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1.0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20</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人武部</w:t>
            </w:r>
          </w:p>
        </w:tc>
        <w:tc>
          <w:tcPr>
            <w:tcW w:w="372"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1</w:t>
            </w:r>
          </w:p>
        </w:tc>
        <w:tc>
          <w:tcPr>
            <w:tcW w:w="516" w:type="dxa"/>
            <w:shd w:val="clear" w:color="auto" w:fill="auto"/>
            <w:vAlign w:val="center"/>
          </w:tcPr>
          <w:p>
            <w:pPr>
              <w:spacing w:line="240" w:lineRule="exact"/>
              <w:ind w:left="-50" w:right="-50"/>
              <w:jc w:val="center"/>
              <w:rPr>
                <w:color w:val="auto"/>
                <w:sz w:val="18"/>
                <w:szCs w:val="18"/>
                <w:highlight w:val="none"/>
              </w:rPr>
            </w:pPr>
          </w:p>
        </w:tc>
        <w:tc>
          <w:tcPr>
            <w:tcW w:w="576" w:type="dxa"/>
            <w:shd w:val="clear" w:color="auto" w:fill="auto"/>
            <w:vAlign w:val="center"/>
          </w:tcPr>
          <w:p>
            <w:pPr>
              <w:spacing w:line="240" w:lineRule="exact"/>
              <w:ind w:left="-50" w:right="-50"/>
              <w:jc w:val="center"/>
              <w:rPr>
                <w:color w:val="auto"/>
                <w:sz w:val="18"/>
                <w:szCs w:val="18"/>
                <w:highlight w:val="none"/>
              </w:rPr>
            </w:pPr>
          </w:p>
        </w:tc>
        <w:tc>
          <w:tcPr>
            <w:tcW w:w="505" w:type="dxa"/>
            <w:shd w:val="clear" w:color="auto" w:fill="auto"/>
            <w:vAlign w:val="center"/>
          </w:tcPr>
          <w:p>
            <w:pPr>
              <w:spacing w:line="240" w:lineRule="exact"/>
              <w:ind w:left="-50" w:right="-5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1305201</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劳动</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4周</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spacing w:line="240" w:lineRule="exact"/>
              <w:ind w:left="-50" w:right="-50"/>
              <w:jc w:val="center"/>
              <w:rPr>
                <w:color w:val="auto"/>
                <w:sz w:val="18"/>
                <w:szCs w:val="18"/>
                <w:highlight w:val="none"/>
              </w:rPr>
            </w:pPr>
            <w:r>
              <w:rPr>
                <w:rFonts w:hint="eastAsia"/>
                <w:color w:val="auto"/>
                <w:sz w:val="18"/>
                <w:szCs w:val="18"/>
                <w:highlight w:val="none"/>
              </w:rPr>
              <w:t>7</w:t>
            </w:r>
            <w:r>
              <w:rPr>
                <w:color w:val="auto"/>
                <w:sz w:val="18"/>
                <w:szCs w:val="18"/>
                <w:highlight w:val="none"/>
              </w:rPr>
              <w:t>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c>
          <w:tcPr>
            <w:tcW w:w="576"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c>
          <w:tcPr>
            <w:tcW w:w="505"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1305301</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社会实践</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rFonts w:hint="eastAsia"/>
                <w:color w:val="auto"/>
                <w:spacing w:val="-6"/>
                <w:kern w:val="0"/>
                <w:sz w:val="18"/>
                <w:szCs w:val="18"/>
                <w:highlight w:val="none"/>
              </w:rPr>
              <w:t>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2</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1185007</w:t>
            </w:r>
          </w:p>
        </w:tc>
        <w:tc>
          <w:tcPr>
            <w:tcW w:w="2346" w:type="dxa"/>
            <w:shd w:val="clear" w:color="auto" w:fill="auto"/>
            <w:vAlign w:val="center"/>
          </w:tcPr>
          <w:p>
            <w:pPr>
              <w:widowControl/>
              <w:snapToGrid w:val="0"/>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思想政治理论课实践</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4周</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思政部</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2</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A1A2</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A5</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B1B2</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B3B4</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C1C2</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1085002</w:t>
            </w:r>
          </w:p>
        </w:tc>
        <w:tc>
          <w:tcPr>
            <w:tcW w:w="2346" w:type="dxa"/>
            <w:shd w:val="clear" w:color="auto" w:fill="auto"/>
            <w:vAlign w:val="center"/>
          </w:tcPr>
          <w:p>
            <w:pPr>
              <w:widowControl/>
              <w:snapToGrid w:val="0"/>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工程训练（乙）</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2周</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机电学院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2</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A1A4</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A5</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B1B2</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B3B4</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C1C2</w:t>
            </w:r>
          </w:p>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3105134</w:t>
            </w:r>
          </w:p>
        </w:tc>
        <w:tc>
          <w:tcPr>
            <w:tcW w:w="2346" w:type="dxa"/>
            <w:shd w:val="clear" w:color="auto" w:fill="auto"/>
            <w:vAlign w:val="center"/>
          </w:tcPr>
          <w:p>
            <w:pPr>
              <w:widowControl/>
              <w:snapToGrid w:val="0"/>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食品营养与卫生学教学实习</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pacing w:val="-6"/>
                <w:kern w:val="0"/>
                <w:sz w:val="18"/>
                <w:szCs w:val="18"/>
                <w:highlight w:val="none"/>
              </w:rPr>
              <w:t>1周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5</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A7</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3105135</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食品工程原理课程设计</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pacing w:val="-6"/>
                <w:kern w:val="0"/>
                <w:sz w:val="18"/>
                <w:szCs w:val="18"/>
                <w:highlight w:val="none"/>
              </w:rPr>
              <w:t>1周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5</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4105136</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食品工厂课程设计</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pacing w:val="-6"/>
                <w:kern w:val="0"/>
                <w:sz w:val="18"/>
                <w:szCs w:val="18"/>
                <w:highlight w:val="none"/>
              </w:rPr>
              <w:t>2周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7</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B7</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textDirection w:val="btLr"/>
            <w:vAlign w:val="center"/>
          </w:tcPr>
          <w:p>
            <w:pPr>
              <w:widowControl/>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2105137</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食品生产认知实习</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1.0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pacing w:val="-6"/>
                <w:kern w:val="0"/>
                <w:sz w:val="18"/>
                <w:szCs w:val="18"/>
                <w:highlight w:val="none"/>
              </w:rPr>
              <w:t>1周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3</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A6</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B8</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3105138</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食品生产综合实习</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4.5 </w:t>
            </w:r>
          </w:p>
        </w:tc>
        <w:tc>
          <w:tcPr>
            <w:tcW w:w="516" w:type="dxa"/>
            <w:shd w:val="clear" w:color="auto" w:fill="auto"/>
            <w:vAlign w:val="center"/>
          </w:tcPr>
          <w:p>
            <w:pPr>
              <w:spacing w:line="240" w:lineRule="exact"/>
              <w:ind w:left="-170" w:right="-170"/>
              <w:jc w:val="center"/>
              <w:rPr>
                <w:color w:val="auto"/>
                <w:sz w:val="18"/>
                <w:szCs w:val="18"/>
                <w:highlight w:val="none"/>
              </w:rPr>
            </w:pPr>
            <w:r>
              <w:rPr>
                <w:color w:val="auto"/>
                <w:spacing w:val="-6"/>
                <w:kern w:val="0"/>
                <w:sz w:val="18"/>
                <w:szCs w:val="18"/>
                <w:highlight w:val="none"/>
              </w:rPr>
              <w:t>4.5周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6</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4105139</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创新 (科研)训练</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2.0 </w:t>
            </w:r>
          </w:p>
        </w:tc>
        <w:tc>
          <w:tcPr>
            <w:tcW w:w="516" w:type="dxa"/>
            <w:shd w:val="clear" w:color="auto" w:fill="auto"/>
            <w:vAlign w:val="center"/>
          </w:tcPr>
          <w:p>
            <w:pPr>
              <w:spacing w:line="240" w:lineRule="exact"/>
              <w:ind w:left="-50" w:right="-50"/>
              <w:jc w:val="center"/>
              <w:rPr>
                <w:color w:val="auto"/>
                <w:sz w:val="18"/>
                <w:szCs w:val="18"/>
                <w:highlight w:val="none"/>
              </w:rPr>
            </w:pPr>
            <w:r>
              <w:rPr>
                <w:color w:val="auto"/>
                <w:spacing w:val="-6"/>
                <w:kern w:val="0"/>
                <w:sz w:val="18"/>
                <w:szCs w:val="18"/>
                <w:highlight w:val="none"/>
              </w:rPr>
              <w:t>2周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spacing w:line="240" w:lineRule="exact"/>
              <w:ind w:left="-50" w:right="-50"/>
              <w:jc w:val="center"/>
              <w:rPr>
                <w:color w:val="auto"/>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7</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4105140</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 xml:space="preserve">毕业生产实习 </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3.0 </w:t>
            </w:r>
          </w:p>
        </w:tc>
        <w:tc>
          <w:tcPr>
            <w:tcW w:w="516" w:type="dxa"/>
            <w:shd w:val="clear" w:color="auto" w:fill="auto"/>
            <w:vAlign w:val="center"/>
          </w:tcPr>
          <w:p>
            <w:pPr>
              <w:spacing w:line="240" w:lineRule="exact"/>
              <w:ind w:left="-50" w:right="-50"/>
              <w:jc w:val="center"/>
              <w:rPr>
                <w:color w:val="auto"/>
                <w:spacing w:val="-6"/>
                <w:kern w:val="0"/>
                <w:sz w:val="18"/>
                <w:szCs w:val="18"/>
                <w:highlight w:val="none"/>
              </w:rPr>
            </w:pPr>
            <w:r>
              <w:rPr>
                <w:color w:val="auto"/>
                <w:spacing w:val="-6"/>
                <w:kern w:val="0"/>
                <w:sz w:val="18"/>
                <w:szCs w:val="18"/>
                <w:highlight w:val="none"/>
              </w:rPr>
              <w:t>3周</w:t>
            </w:r>
          </w:p>
        </w:tc>
        <w:tc>
          <w:tcPr>
            <w:tcW w:w="348" w:type="dxa"/>
            <w:gridSpan w:val="2"/>
            <w:shd w:val="clear" w:color="auto" w:fill="auto"/>
            <w:vAlign w:val="center"/>
          </w:tcPr>
          <w:p>
            <w:pPr>
              <w:spacing w:line="240" w:lineRule="exact"/>
              <w:ind w:left="-50" w:right="-50"/>
              <w:rPr>
                <w:color w:val="auto"/>
                <w:sz w:val="18"/>
                <w:szCs w:val="18"/>
                <w:highlight w:val="none"/>
              </w:rPr>
            </w:pPr>
          </w:p>
        </w:tc>
        <w:tc>
          <w:tcPr>
            <w:tcW w:w="504" w:type="dxa"/>
            <w:gridSpan w:val="2"/>
            <w:shd w:val="clear" w:color="auto" w:fill="auto"/>
            <w:vAlign w:val="center"/>
          </w:tcPr>
          <w:p>
            <w:pPr>
              <w:spacing w:line="240" w:lineRule="exact"/>
              <w:ind w:left="-50" w:right="-50"/>
              <w:jc w:val="center"/>
              <w:rPr>
                <w:color w:val="auto"/>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7</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A6</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B6B7</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C5C6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895" w:type="dxa"/>
            <w:gridSpan w:val="2"/>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695" w:type="dxa"/>
            <w:shd w:val="clear" w:color="auto" w:fill="auto"/>
            <w:vAlign w:val="center"/>
          </w:tcPr>
          <w:p>
            <w:pPr>
              <w:widowControl/>
              <w:spacing w:line="234"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4305001</w:t>
            </w:r>
          </w:p>
        </w:tc>
        <w:tc>
          <w:tcPr>
            <w:tcW w:w="2346" w:type="dxa"/>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spacing w:val="-6"/>
                <w:kern w:val="0"/>
                <w:sz w:val="18"/>
                <w:szCs w:val="18"/>
                <w:highlight w:val="none"/>
              </w:rPr>
              <w:t>毕业论文（设计）</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r>
              <w:rPr>
                <w:rFonts w:hint="eastAsia"/>
                <w:color w:val="auto"/>
                <w:spacing w:val="-6"/>
                <w:kern w:val="0"/>
                <w:sz w:val="18"/>
                <w:szCs w:val="18"/>
                <w:highlight w:val="none"/>
              </w:rPr>
              <w:t>0</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1</w:t>
            </w:r>
            <w:r>
              <w:rPr>
                <w:rFonts w:hint="eastAsia"/>
                <w:color w:val="auto"/>
                <w:spacing w:val="-6"/>
                <w:kern w:val="0"/>
                <w:sz w:val="18"/>
                <w:szCs w:val="18"/>
                <w:highlight w:val="none"/>
              </w:rPr>
              <w:t>2</w:t>
            </w:r>
            <w:r>
              <w:rPr>
                <w:color w:val="auto"/>
                <w:spacing w:val="-6"/>
                <w:kern w:val="0"/>
                <w:sz w:val="18"/>
                <w:szCs w:val="18"/>
                <w:highlight w:val="none"/>
              </w:rPr>
              <w:t>周</w:t>
            </w: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vMerge w:val="continue"/>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z w:val="18"/>
                <w:szCs w:val="18"/>
                <w:highlight w:val="none"/>
              </w:rPr>
              <w:t>食品</w:t>
            </w:r>
            <w:r>
              <w:rPr>
                <w:color w:val="auto"/>
                <w:spacing w:val="-6"/>
                <w:sz w:val="18"/>
                <w:szCs w:val="18"/>
                <w:highlight w:val="none"/>
              </w:rPr>
              <w:t>学院</w:t>
            </w:r>
          </w:p>
        </w:tc>
        <w:tc>
          <w:tcPr>
            <w:tcW w:w="372"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8</w:t>
            </w:r>
          </w:p>
        </w:tc>
        <w:tc>
          <w:tcPr>
            <w:tcW w:w="51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A9</w:t>
            </w:r>
          </w:p>
        </w:tc>
        <w:tc>
          <w:tcPr>
            <w:tcW w:w="576"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B6</w:t>
            </w:r>
          </w:p>
        </w:tc>
        <w:tc>
          <w:tcPr>
            <w:tcW w:w="505" w:type="dxa"/>
            <w:shd w:val="clear" w:color="auto" w:fill="auto"/>
            <w:vAlign w:val="center"/>
          </w:tcPr>
          <w:p>
            <w:pPr>
              <w:spacing w:line="240" w:lineRule="exact"/>
              <w:ind w:left="-105" w:leftChars="-50" w:right="-105" w:rightChars="-50"/>
              <w:jc w:val="center"/>
              <w:rPr>
                <w:color w:val="auto"/>
                <w:spacing w:val="-6"/>
                <w:sz w:val="18"/>
                <w:szCs w:val="18"/>
                <w:highlight w:val="none"/>
              </w:rPr>
            </w:pPr>
            <w:r>
              <w:rPr>
                <w:color w:val="auto"/>
                <w:spacing w:val="-6"/>
                <w:sz w:val="18"/>
                <w:szCs w:val="18"/>
                <w:highlight w:val="none"/>
              </w:rPr>
              <w:t>C6C8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47" w:type="dxa"/>
            <w:gridSpan w:val="5"/>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fldChar w:fldCharType="begin"/>
            </w:r>
            <w:r>
              <w:rPr>
                <w:color w:val="auto"/>
                <w:spacing w:val="-6"/>
                <w:kern w:val="0"/>
                <w:sz w:val="18"/>
                <w:szCs w:val="18"/>
                <w:highlight w:val="none"/>
              </w:rPr>
              <w:instrText xml:space="preserve"> =SUM(ABOVE) </w:instrText>
            </w:r>
            <w:r>
              <w:rPr>
                <w:color w:val="auto"/>
                <w:spacing w:val="-6"/>
                <w:kern w:val="0"/>
                <w:sz w:val="18"/>
                <w:szCs w:val="18"/>
                <w:highlight w:val="none"/>
              </w:rPr>
              <w:fldChar w:fldCharType="separate"/>
            </w:r>
            <w:r>
              <w:rPr>
                <w:color w:val="auto"/>
                <w:spacing w:val="-6"/>
                <w:kern w:val="0"/>
                <w:sz w:val="18"/>
                <w:szCs w:val="18"/>
                <w:highlight w:val="none"/>
              </w:rPr>
              <w:t>3</w:t>
            </w:r>
            <w:r>
              <w:rPr>
                <w:rFonts w:hint="eastAsia"/>
                <w:color w:val="auto"/>
                <w:spacing w:val="-6"/>
                <w:kern w:val="0"/>
                <w:sz w:val="18"/>
                <w:szCs w:val="18"/>
                <w:highlight w:val="none"/>
              </w:rPr>
              <w:t>2.</w:t>
            </w:r>
            <w:r>
              <w:rPr>
                <w:color w:val="auto"/>
                <w:spacing w:val="-6"/>
                <w:kern w:val="0"/>
                <w:sz w:val="18"/>
                <w:szCs w:val="18"/>
                <w:highlight w:val="none"/>
              </w:rPr>
              <w:t>5</w:t>
            </w:r>
            <w:r>
              <w:rPr>
                <w:color w:val="auto"/>
                <w:spacing w:val="-6"/>
                <w:kern w:val="0"/>
                <w:sz w:val="18"/>
                <w:szCs w:val="18"/>
                <w:highlight w:val="none"/>
              </w:rPr>
              <w:fldChar w:fldCharType="end"/>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4507" w:type="dxa"/>
            <w:gridSpan w:val="10"/>
            <w:shd w:val="clear" w:color="auto" w:fill="auto"/>
            <w:vAlign w:val="center"/>
          </w:tcPr>
          <w:p>
            <w:pPr>
              <w:spacing w:line="240" w:lineRule="exact"/>
              <w:ind w:left="-105" w:leftChars="-50" w:right="-105" w:rightChars="-50"/>
              <w:jc w:val="center"/>
              <w:rPr>
                <w:color w:val="auto"/>
                <w:spacing w:val="-6"/>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1" w:type="dxa"/>
            <w:gridSpan w:val="4"/>
            <w:shd w:val="clear" w:color="auto" w:fill="auto"/>
            <w:vAlign w:val="center"/>
          </w:tcPr>
          <w:p>
            <w:pPr>
              <w:spacing w:line="240" w:lineRule="exact"/>
              <w:ind w:left="-50" w:right="-50"/>
              <w:jc w:val="center"/>
              <w:rPr>
                <w:color w:val="auto"/>
                <w:kern w:val="0"/>
                <w:sz w:val="18"/>
                <w:szCs w:val="18"/>
                <w:highlight w:val="none"/>
              </w:rPr>
            </w:pPr>
            <w:r>
              <w:rPr>
                <w:color w:val="auto"/>
                <w:kern w:val="0"/>
                <w:sz w:val="18"/>
                <w:szCs w:val="18"/>
                <w:highlight w:val="none"/>
              </w:rPr>
              <w:t>素质与能力拓展</w:t>
            </w:r>
          </w:p>
          <w:p>
            <w:pPr>
              <w:spacing w:line="240" w:lineRule="exact"/>
              <w:ind w:left="-50" w:right="-50"/>
              <w:jc w:val="center"/>
              <w:rPr>
                <w:color w:val="auto"/>
                <w:sz w:val="18"/>
                <w:szCs w:val="18"/>
                <w:highlight w:val="none"/>
              </w:rPr>
            </w:pPr>
            <w:r>
              <w:rPr>
                <w:color w:val="auto"/>
                <w:kern w:val="0"/>
                <w:sz w:val="18"/>
                <w:szCs w:val="18"/>
                <w:highlight w:val="none"/>
              </w:rPr>
              <w:t>学分</w:t>
            </w:r>
          </w:p>
        </w:tc>
        <w:tc>
          <w:tcPr>
            <w:tcW w:w="2346" w:type="dxa"/>
            <w:shd w:val="clear" w:color="auto" w:fill="auto"/>
            <w:vAlign w:val="center"/>
          </w:tcPr>
          <w:p>
            <w:pPr>
              <w:spacing w:line="240" w:lineRule="exact"/>
              <w:ind w:left="-105" w:leftChars="-50" w:right="-105" w:rightChars="-50"/>
              <w:jc w:val="left"/>
              <w:rPr>
                <w:color w:val="auto"/>
                <w:sz w:val="18"/>
                <w:szCs w:val="18"/>
                <w:highlight w:val="none"/>
              </w:rPr>
            </w:pPr>
            <w:r>
              <w:rPr>
                <w:color w:val="auto"/>
                <w:sz w:val="18"/>
                <w:szCs w:val="18"/>
                <w:highlight w:val="none"/>
              </w:rPr>
              <w:t>素质与能力拓展训练</w:t>
            </w:r>
          </w:p>
        </w:tc>
        <w:tc>
          <w:tcPr>
            <w:tcW w:w="516" w:type="dxa"/>
            <w:gridSpan w:val="3"/>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pacing w:val="-6"/>
                <w:kern w:val="0"/>
                <w:sz w:val="18"/>
                <w:szCs w:val="18"/>
                <w:highlight w:val="none"/>
              </w:rPr>
              <w:t xml:space="preserve">8.0 </w:t>
            </w: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348"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4" w:type="dxa"/>
            <w:gridSpan w:val="2"/>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72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r>
              <w:rPr>
                <w:color w:val="auto"/>
                <w:sz w:val="18"/>
                <w:szCs w:val="18"/>
                <w:highlight w:val="none"/>
              </w:rPr>
              <w:t>必修</w:t>
            </w:r>
          </w:p>
        </w:tc>
        <w:tc>
          <w:tcPr>
            <w:tcW w:w="960"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372"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1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76"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c>
          <w:tcPr>
            <w:tcW w:w="505" w:type="dxa"/>
            <w:shd w:val="clear" w:color="auto" w:fill="auto"/>
            <w:vAlign w:val="center"/>
          </w:tcPr>
          <w:p>
            <w:pPr>
              <w:widowControl/>
              <w:spacing w:line="240" w:lineRule="exact"/>
              <w:ind w:left="-105" w:leftChars="-50" w:right="-105" w:rightChars="-50"/>
              <w:jc w:val="center"/>
              <w:rPr>
                <w:color w:val="auto"/>
                <w:spacing w:val="-6"/>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6" w:type="dxa"/>
            <w:gridSpan w:val="19"/>
            <w:shd w:val="clear" w:color="auto" w:fill="auto"/>
            <w:vAlign w:val="center"/>
          </w:tcPr>
          <w:p>
            <w:pPr>
              <w:widowControl/>
              <w:spacing w:line="240" w:lineRule="exact"/>
              <w:ind w:left="-105" w:leftChars="-50" w:right="-105" w:rightChars="-50"/>
              <w:jc w:val="left"/>
              <w:rPr>
                <w:color w:val="auto"/>
                <w:spacing w:val="-6"/>
                <w:kern w:val="0"/>
                <w:sz w:val="18"/>
                <w:szCs w:val="18"/>
                <w:highlight w:val="none"/>
              </w:rPr>
            </w:pPr>
            <w:r>
              <w:rPr>
                <w:color w:val="auto"/>
                <w:kern w:val="0"/>
                <w:sz w:val="18"/>
                <w:szCs w:val="18"/>
                <w:highlight w:val="none"/>
              </w:rPr>
              <w:t>备注:标●号为全英文课程；标</w:t>
            </w:r>
            <w:r>
              <w:rPr>
                <w:rFonts w:hint="eastAsia" w:ascii="宋体" w:hAnsi="宋体" w:eastAsia="宋体" w:cs="宋体"/>
                <w:color w:val="auto"/>
                <w:kern w:val="0"/>
                <w:sz w:val="18"/>
                <w:szCs w:val="18"/>
                <w:highlight w:val="none"/>
              </w:rPr>
              <w:t>※</w:t>
            </w:r>
            <w:r>
              <w:rPr>
                <w:color w:val="auto"/>
                <w:kern w:val="0"/>
                <w:sz w:val="18"/>
                <w:szCs w:val="18"/>
                <w:highlight w:val="none"/>
              </w:rPr>
              <w:t>号为双语课程。</w:t>
            </w:r>
          </w:p>
        </w:tc>
      </w:tr>
    </w:tbl>
    <w:p>
      <w:pPr>
        <w:rPr>
          <w:color w:val="auto"/>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 SimSun">
    <w:altName w:val="Times New Roman"/>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方正宋黑简体">
    <w:altName w:val="宋体"/>
    <w:panose1 w:val="00000000000000000000"/>
    <w:charset w:val="86"/>
    <w:family w:val="script"/>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魏碑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sz w:val="21"/>
        <w:szCs w:val="21"/>
      </w:rPr>
    </w:pPr>
    <w:r>
      <w:rPr>
        <w:rStyle w:val="42"/>
        <w:rFonts w:hint="eastAsia"/>
        <w:sz w:val="21"/>
        <w:szCs w:val="21"/>
      </w:rPr>
      <w:t>·</w:t>
    </w:r>
    <w:r>
      <w:rPr>
        <w:rStyle w:val="42"/>
        <w:sz w:val="21"/>
        <w:szCs w:val="21"/>
      </w:rPr>
      <w:fldChar w:fldCharType="begin"/>
    </w:r>
    <w:r>
      <w:rPr>
        <w:rStyle w:val="42"/>
        <w:sz w:val="21"/>
        <w:szCs w:val="21"/>
      </w:rPr>
      <w:instrText xml:space="preserve"> PAGE </w:instrText>
    </w:r>
    <w:r>
      <w:rPr>
        <w:rStyle w:val="42"/>
        <w:sz w:val="21"/>
        <w:szCs w:val="21"/>
      </w:rPr>
      <w:fldChar w:fldCharType="separate"/>
    </w:r>
    <w:r>
      <w:rPr>
        <w:rStyle w:val="42"/>
        <w:sz w:val="21"/>
        <w:szCs w:val="21"/>
      </w:rPr>
      <w:t>6</w:t>
    </w:r>
    <w:r>
      <w:rPr>
        <w:rStyle w:val="42"/>
        <w:sz w:val="21"/>
        <w:szCs w:val="21"/>
      </w:rPr>
      <w:fldChar w:fldCharType="end"/>
    </w:r>
    <w:r>
      <w:rPr>
        <w:rStyle w:val="42"/>
        <w:rFonts w:hint="eastAsia"/>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 w:val="21"/>
        <w:szCs w:val="21"/>
      </w:rPr>
    </w:pPr>
    <w:r>
      <w:rPr>
        <w:rStyle w:val="42"/>
        <w:rFonts w:hint="eastAsia"/>
        <w:sz w:val="21"/>
        <w:szCs w:val="21"/>
      </w:rPr>
      <w:t>·</w:t>
    </w:r>
    <w:r>
      <w:rPr>
        <w:rStyle w:val="42"/>
        <w:sz w:val="21"/>
        <w:szCs w:val="21"/>
      </w:rPr>
      <w:fldChar w:fldCharType="begin"/>
    </w:r>
    <w:r>
      <w:rPr>
        <w:rStyle w:val="42"/>
        <w:sz w:val="21"/>
        <w:szCs w:val="21"/>
      </w:rPr>
      <w:instrText xml:space="preserve"> PAGE </w:instrText>
    </w:r>
    <w:r>
      <w:rPr>
        <w:rStyle w:val="42"/>
        <w:sz w:val="21"/>
        <w:szCs w:val="21"/>
      </w:rPr>
      <w:fldChar w:fldCharType="separate"/>
    </w:r>
    <w:r>
      <w:rPr>
        <w:rStyle w:val="42"/>
        <w:sz w:val="21"/>
        <w:szCs w:val="21"/>
      </w:rPr>
      <w:t>380</w:t>
    </w:r>
    <w:r>
      <w:rPr>
        <w:rStyle w:val="42"/>
        <w:sz w:val="21"/>
        <w:szCs w:val="21"/>
      </w:rPr>
      <w:fldChar w:fldCharType="end"/>
    </w:r>
    <w:r>
      <w:rPr>
        <w:rStyle w:val="42"/>
        <w:rFonts w:hint="eastAsia"/>
        <w:sz w:val="21"/>
        <w:szCs w:val="21"/>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05C65"/>
    <w:multiLevelType w:val="multilevel"/>
    <w:tmpl w:val="32505C65"/>
    <w:lvl w:ilvl="0" w:tentative="0">
      <w:start w:val="1"/>
      <w:numFmt w:val="chineseCountingThousand"/>
      <w:lvlText w:val="第%1章 "/>
      <w:lvlJc w:val="left"/>
      <w:pPr>
        <w:tabs>
          <w:tab w:val="left" w:pos="0"/>
        </w:tabs>
        <w:ind w:left="0" w:firstLine="0"/>
      </w:pPr>
      <w:rPr>
        <w:rFonts w:hint="default" w:ascii="Times New Roman" w:hAnsi="Times New Roman" w:eastAsia="宋体"/>
        <w:lang w:val="en-US"/>
      </w:rPr>
    </w:lvl>
    <w:lvl w:ilvl="1" w:tentative="0">
      <w:start w:val="1"/>
      <w:numFmt w:val="decimal"/>
      <w:isLgl/>
      <w:lvlText w:val="%1.%2 "/>
      <w:lvlJc w:val="left"/>
      <w:pPr>
        <w:tabs>
          <w:tab w:val="left" w:pos="567"/>
        </w:tabs>
        <w:ind w:left="567"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8EB3128"/>
    <w:multiLevelType w:val="singleLevel"/>
    <w:tmpl w:val="58EB3128"/>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5375E"/>
    <w:rsid w:val="00003006"/>
    <w:rsid w:val="000362AF"/>
    <w:rsid w:val="000A7AD4"/>
    <w:rsid w:val="00131835"/>
    <w:rsid w:val="001C2CF8"/>
    <w:rsid w:val="00211FA1"/>
    <w:rsid w:val="00273D96"/>
    <w:rsid w:val="002D2C7D"/>
    <w:rsid w:val="0033763C"/>
    <w:rsid w:val="003462CF"/>
    <w:rsid w:val="00374F93"/>
    <w:rsid w:val="00386450"/>
    <w:rsid w:val="004B59C4"/>
    <w:rsid w:val="004E462A"/>
    <w:rsid w:val="004E56D5"/>
    <w:rsid w:val="00571693"/>
    <w:rsid w:val="00590CF3"/>
    <w:rsid w:val="006904FF"/>
    <w:rsid w:val="006C30FF"/>
    <w:rsid w:val="006F436D"/>
    <w:rsid w:val="00702C24"/>
    <w:rsid w:val="007277BF"/>
    <w:rsid w:val="00730974"/>
    <w:rsid w:val="007D70F3"/>
    <w:rsid w:val="0083707A"/>
    <w:rsid w:val="00880210"/>
    <w:rsid w:val="00894FF0"/>
    <w:rsid w:val="009836F4"/>
    <w:rsid w:val="0099573E"/>
    <w:rsid w:val="00A54E89"/>
    <w:rsid w:val="00AC7CC7"/>
    <w:rsid w:val="00AE61A6"/>
    <w:rsid w:val="00C63CC7"/>
    <w:rsid w:val="00C63E03"/>
    <w:rsid w:val="00CA4E7A"/>
    <w:rsid w:val="00CC2E52"/>
    <w:rsid w:val="00CD27DE"/>
    <w:rsid w:val="00D50C42"/>
    <w:rsid w:val="00D5375E"/>
    <w:rsid w:val="00D66F3D"/>
    <w:rsid w:val="00D93104"/>
    <w:rsid w:val="00E44903"/>
    <w:rsid w:val="00EA1D1E"/>
    <w:rsid w:val="00EA57F4"/>
    <w:rsid w:val="00EB4A36"/>
    <w:rsid w:val="00EC3978"/>
    <w:rsid w:val="00ED0304"/>
    <w:rsid w:val="00ED22A3"/>
    <w:rsid w:val="00EE43D7"/>
    <w:rsid w:val="00F056E6"/>
    <w:rsid w:val="00F235AA"/>
    <w:rsid w:val="00F251B6"/>
    <w:rsid w:val="00FA6699"/>
    <w:rsid w:val="01674413"/>
    <w:rsid w:val="073A45C9"/>
    <w:rsid w:val="074532E7"/>
    <w:rsid w:val="07EC4C89"/>
    <w:rsid w:val="08AB2C21"/>
    <w:rsid w:val="0A417CDE"/>
    <w:rsid w:val="0AEA0554"/>
    <w:rsid w:val="0DC341F2"/>
    <w:rsid w:val="0E5A5313"/>
    <w:rsid w:val="0E7D2C75"/>
    <w:rsid w:val="0F7F20C8"/>
    <w:rsid w:val="0FE171C9"/>
    <w:rsid w:val="0FEF5BCC"/>
    <w:rsid w:val="1050628C"/>
    <w:rsid w:val="124075ED"/>
    <w:rsid w:val="12413A28"/>
    <w:rsid w:val="12DF58B2"/>
    <w:rsid w:val="13F60FA3"/>
    <w:rsid w:val="13F60FE2"/>
    <w:rsid w:val="17402315"/>
    <w:rsid w:val="18A40F32"/>
    <w:rsid w:val="190750BA"/>
    <w:rsid w:val="19453737"/>
    <w:rsid w:val="1AB35AED"/>
    <w:rsid w:val="1B331974"/>
    <w:rsid w:val="1CA644AF"/>
    <w:rsid w:val="1CDD5404"/>
    <w:rsid w:val="1ECC4051"/>
    <w:rsid w:val="1F4D17DF"/>
    <w:rsid w:val="1F713DEB"/>
    <w:rsid w:val="246F1E8B"/>
    <w:rsid w:val="266E16C4"/>
    <w:rsid w:val="26B17210"/>
    <w:rsid w:val="26DC0E74"/>
    <w:rsid w:val="27834B26"/>
    <w:rsid w:val="2A8A7790"/>
    <w:rsid w:val="2B8E6165"/>
    <w:rsid w:val="2CEF247D"/>
    <w:rsid w:val="2E1F5EE1"/>
    <w:rsid w:val="2E773717"/>
    <w:rsid w:val="2F4E2E91"/>
    <w:rsid w:val="323C6590"/>
    <w:rsid w:val="32E43F92"/>
    <w:rsid w:val="347D6F5B"/>
    <w:rsid w:val="347E6F50"/>
    <w:rsid w:val="35116E4D"/>
    <w:rsid w:val="3546318C"/>
    <w:rsid w:val="35B16441"/>
    <w:rsid w:val="3CF13014"/>
    <w:rsid w:val="3E1455F5"/>
    <w:rsid w:val="3EFC4EE8"/>
    <w:rsid w:val="400D0345"/>
    <w:rsid w:val="45947180"/>
    <w:rsid w:val="4735310A"/>
    <w:rsid w:val="4B1D1B98"/>
    <w:rsid w:val="4BEB328C"/>
    <w:rsid w:val="4BEC5614"/>
    <w:rsid w:val="4D584615"/>
    <w:rsid w:val="523C01DF"/>
    <w:rsid w:val="52CD7C83"/>
    <w:rsid w:val="55A31E8F"/>
    <w:rsid w:val="560F0160"/>
    <w:rsid w:val="56512688"/>
    <w:rsid w:val="56EB37F5"/>
    <w:rsid w:val="57641DDC"/>
    <w:rsid w:val="57EA16E8"/>
    <w:rsid w:val="5A522F08"/>
    <w:rsid w:val="5C793D34"/>
    <w:rsid w:val="5E684A60"/>
    <w:rsid w:val="62496B5A"/>
    <w:rsid w:val="63175137"/>
    <w:rsid w:val="65C869E7"/>
    <w:rsid w:val="66907283"/>
    <w:rsid w:val="66B70EA4"/>
    <w:rsid w:val="676A3803"/>
    <w:rsid w:val="682C62CC"/>
    <w:rsid w:val="68963B75"/>
    <w:rsid w:val="69195552"/>
    <w:rsid w:val="6AB017BD"/>
    <w:rsid w:val="6C181D5C"/>
    <w:rsid w:val="6CA47CFB"/>
    <w:rsid w:val="6D0D1466"/>
    <w:rsid w:val="6D6D44FC"/>
    <w:rsid w:val="6E7A5369"/>
    <w:rsid w:val="70D906FA"/>
    <w:rsid w:val="722936F6"/>
    <w:rsid w:val="73AC0635"/>
    <w:rsid w:val="77DA1702"/>
    <w:rsid w:val="79A83C3A"/>
    <w:rsid w:val="7A04348A"/>
    <w:rsid w:val="7BE908E7"/>
    <w:rsid w:val="7C8E046A"/>
    <w:rsid w:val="7D175D1E"/>
    <w:rsid w:val="7D5144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52"/>
    <w:qFormat/>
    <w:uiPriority w:val="0"/>
    <w:pPr>
      <w:keepNext/>
      <w:keepLines/>
      <w:spacing w:line="360" w:lineRule="auto"/>
      <w:ind w:firstLine="200" w:firstLineChars="200"/>
      <w:jc w:val="left"/>
      <w:outlineLvl w:val="2"/>
    </w:pPr>
    <w:rPr>
      <w:rFonts w:ascii="Calibri" w:hAnsi="Calibri" w:eastAsia="宋体" w:cs="Times New Roman"/>
      <w:b/>
      <w:bCs/>
      <w:sz w:val="28"/>
      <w:szCs w:val="32"/>
    </w:rPr>
  </w:style>
  <w:style w:type="paragraph" w:styleId="5">
    <w:name w:val="heading 4"/>
    <w:basedOn w:val="1"/>
    <w:next w:val="1"/>
    <w:link w:val="53"/>
    <w:qFormat/>
    <w:uiPriority w:val="0"/>
    <w:pPr>
      <w:keepNext/>
      <w:widowControl/>
      <w:spacing w:line="400" w:lineRule="exact"/>
      <w:jc w:val="left"/>
      <w:outlineLvl w:val="3"/>
    </w:pPr>
    <w:rPr>
      <w:rFonts w:ascii="Times New Roman" w:hAnsi="Times New Roman" w:eastAsia="Times New Roman" w:cs="Times New Roman"/>
      <w:b/>
      <w:bCs/>
      <w:kern w:val="0"/>
      <w:sz w:val="24"/>
      <w:szCs w:val="28"/>
    </w:rPr>
  </w:style>
  <w:style w:type="paragraph" w:styleId="6">
    <w:name w:val="heading 5"/>
    <w:basedOn w:val="1"/>
    <w:next w:val="1"/>
    <w:link w:val="54"/>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character" w:default="1" w:styleId="40">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7"/>
    <w:semiHidden/>
    <w:qFormat/>
    <w:uiPriority w:val="0"/>
    <w:rPr>
      <w:b/>
      <w:bCs/>
    </w:rPr>
  </w:style>
  <w:style w:type="paragraph" w:styleId="8">
    <w:name w:val="annotation text"/>
    <w:basedOn w:val="1"/>
    <w:link w:val="56"/>
    <w:semiHidden/>
    <w:qFormat/>
    <w:uiPriority w:val="0"/>
    <w:pPr>
      <w:jc w:val="left"/>
    </w:pPr>
    <w:rPr>
      <w:rFonts w:ascii="Times New Roman" w:hAnsi="Times New Roman" w:eastAsia="宋体" w:cs="Times New Roman"/>
      <w:spacing w:val="-6"/>
      <w:szCs w:val="24"/>
    </w:rPr>
  </w:style>
  <w:style w:type="paragraph" w:styleId="9">
    <w:name w:val="toc 7"/>
    <w:basedOn w:val="1"/>
    <w:next w:val="1"/>
    <w:semiHidden/>
    <w:qFormat/>
    <w:uiPriority w:val="0"/>
    <w:pPr>
      <w:ind w:left="2520" w:leftChars="1200"/>
    </w:pPr>
    <w:rPr>
      <w:rFonts w:ascii="Times New Roman" w:hAnsi="Times New Roman" w:eastAsia="宋体" w:cs="Times New Roman"/>
      <w:szCs w:val="20"/>
    </w:rPr>
  </w:style>
  <w:style w:type="paragraph" w:styleId="10">
    <w:name w:val="index 8"/>
    <w:basedOn w:val="1"/>
    <w:next w:val="1"/>
    <w:semiHidden/>
    <w:qFormat/>
    <w:uiPriority w:val="0"/>
    <w:pPr>
      <w:ind w:left="1680" w:hanging="210"/>
      <w:jc w:val="left"/>
    </w:pPr>
    <w:rPr>
      <w:rFonts w:ascii="Times New Roman" w:hAnsi="Times New Roman" w:eastAsia="宋体" w:cs="Times New Roman"/>
      <w:szCs w:val="20"/>
    </w:rPr>
  </w:style>
  <w:style w:type="paragraph" w:styleId="11">
    <w:name w:val="index 5"/>
    <w:basedOn w:val="1"/>
    <w:next w:val="1"/>
    <w:semiHidden/>
    <w:qFormat/>
    <w:uiPriority w:val="0"/>
    <w:pPr>
      <w:ind w:left="1050" w:hanging="210"/>
      <w:jc w:val="left"/>
    </w:pPr>
    <w:rPr>
      <w:rFonts w:ascii="Times New Roman" w:hAnsi="Times New Roman" w:eastAsia="宋体" w:cs="Times New Roman"/>
      <w:szCs w:val="20"/>
    </w:rPr>
  </w:style>
  <w:style w:type="paragraph" w:styleId="12">
    <w:name w:val="index 6"/>
    <w:basedOn w:val="1"/>
    <w:next w:val="1"/>
    <w:semiHidden/>
    <w:qFormat/>
    <w:uiPriority w:val="0"/>
    <w:pPr>
      <w:ind w:left="1260" w:hanging="210"/>
      <w:jc w:val="left"/>
    </w:pPr>
    <w:rPr>
      <w:rFonts w:ascii="Times New Roman" w:hAnsi="Times New Roman" w:eastAsia="宋体" w:cs="Times New Roman"/>
      <w:szCs w:val="20"/>
    </w:rPr>
  </w:style>
  <w:style w:type="paragraph" w:styleId="13">
    <w:name w:val="Body Text"/>
    <w:basedOn w:val="1"/>
    <w:link w:val="69"/>
    <w:qFormat/>
    <w:uiPriority w:val="0"/>
    <w:pPr>
      <w:spacing w:after="120"/>
    </w:pPr>
    <w:rPr>
      <w:rFonts w:ascii="Times New Roman" w:hAnsi="Times New Roman" w:eastAsia="宋体" w:cs="Times New Roman"/>
      <w:sz w:val="24"/>
      <w:szCs w:val="24"/>
    </w:rPr>
  </w:style>
  <w:style w:type="paragraph" w:styleId="14">
    <w:name w:val="Body Text Indent"/>
    <w:basedOn w:val="1"/>
    <w:link w:val="65"/>
    <w:qFormat/>
    <w:uiPriority w:val="0"/>
    <w:pPr>
      <w:spacing w:beforeLines="50" w:afterLines="50"/>
      <w:ind w:firstLine="420"/>
    </w:pPr>
    <w:rPr>
      <w:rFonts w:ascii="宋体" w:hAnsi="宋体" w:eastAsia="宋体" w:cs="Times New Roman"/>
      <w:szCs w:val="24"/>
    </w:rPr>
  </w:style>
  <w:style w:type="paragraph" w:styleId="15">
    <w:name w:val="index 4"/>
    <w:basedOn w:val="1"/>
    <w:next w:val="1"/>
    <w:semiHidden/>
    <w:qFormat/>
    <w:uiPriority w:val="0"/>
    <w:pPr>
      <w:ind w:left="840" w:hanging="210"/>
      <w:jc w:val="left"/>
    </w:pPr>
    <w:rPr>
      <w:rFonts w:ascii="Times New Roman" w:hAnsi="Times New Roman" w:eastAsia="宋体" w:cs="Times New Roman"/>
      <w:szCs w:val="20"/>
    </w:rPr>
  </w:style>
  <w:style w:type="paragraph" w:styleId="16">
    <w:name w:val="toc 5"/>
    <w:basedOn w:val="1"/>
    <w:next w:val="1"/>
    <w:semiHidden/>
    <w:qFormat/>
    <w:uiPriority w:val="0"/>
    <w:pPr>
      <w:ind w:left="1680" w:leftChars="800"/>
    </w:pPr>
    <w:rPr>
      <w:rFonts w:ascii="Times New Roman" w:hAnsi="Times New Roman" w:eastAsia="宋体" w:cs="Times New Roman"/>
      <w:szCs w:val="20"/>
    </w:rPr>
  </w:style>
  <w:style w:type="paragraph" w:styleId="17">
    <w:name w:val="toc 3"/>
    <w:basedOn w:val="1"/>
    <w:next w:val="1"/>
    <w:unhideWhenUsed/>
    <w:qFormat/>
    <w:uiPriority w:val="0"/>
    <w:pPr>
      <w:spacing w:beforeLines="20" w:afterLines="20" w:line="360" w:lineRule="auto"/>
      <w:jc w:val="left"/>
    </w:pPr>
    <w:rPr>
      <w:rFonts w:ascii="Calibri" w:hAnsi="Calibri" w:eastAsia="黑体" w:cs="Times New Roman"/>
      <w:sz w:val="28"/>
    </w:rPr>
  </w:style>
  <w:style w:type="paragraph" w:styleId="18">
    <w:name w:val="Plain Text"/>
    <w:basedOn w:val="1"/>
    <w:link w:val="66"/>
    <w:qFormat/>
    <w:uiPriority w:val="0"/>
    <w:rPr>
      <w:rFonts w:ascii="宋体" w:hAnsi="Courier New" w:eastAsia="宋体" w:cs="Times New Roman"/>
      <w:szCs w:val="20"/>
    </w:rPr>
  </w:style>
  <w:style w:type="paragraph" w:styleId="19">
    <w:name w:val="toc 8"/>
    <w:basedOn w:val="1"/>
    <w:next w:val="1"/>
    <w:semiHidden/>
    <w:qFormat/>
    <w:uiPriority w:val="0"/>
    <w:pPr>
      <w:ind w:left="2940" w:leftChars="1400"/>
    </w:pPr>
    <w:rPr>
      <w:rFonts w:ascii="Times New Roman" w:hAnsi="Times New Roman" w:eastAsia="宋体" w:cs="Times New Roman"/>
      <w:szCs w:val="20"/>
    </w:rPr>
  </w:style>
  <w:style w:type="paragraph" w:styleId="20">
    <w:name w:val="index 3"/>
    <w:basedOn w:val="1"/>
    <w:next w:val="1"/>
    <w:semiHidden/>
    <w:qFormat/>
    <w:uiPriority w:val="0"/>
    <w:pPr>
      <w:ind w:left="630" w:hanging="210"/>
      <w:jc w:val="left"/>
    </w:pPr>
    <w:rPr>
      <w:rFonts w:ascii="Times New Roman" w:hAnsi="Times New Roman" w:eastAsia="宋体" w:cs="Times New Roman"/>
      <w:szCs w:val="20"/>
    </w:rPr>
  </w:style>
  <w:style w:type="paragraph" w:styleId="21">
    <w:name w:val="Date"/>
    <w:basedOn w:val="1"/>
    <w:next w:val="1"/>
    <w:link w:val="125"/>
    <w:qFormat/>
    <w:uiPriority w:val="0"/>
    <w:pPr>
      <w:ind w:left="100" w:leftChars="2500"/>
    </w:pPr>
    <w:rPr>
      <w:rFonts w:ascii="Times New Roman" w:hAnsi="Times New Roman" w:eastAsia="宋体" w:cs="Times New Roman"/>
      <w:szCs w:val="20"/>
    </w:rPr>
  </w:style>
  <w:style w:type="paragraph" w:styleId="22">
    <w:name w:val="Body Text Indent 2"/>
    <w:basedOn w:val="1"/>
    <w:link w:val="120"/>
    <w:qFormat/>
    <w:uiPriority w:val="0"/>
    <w:pPr>
      <w:spacing w:after="120" w:line="480" w:lineRule="auto"/>
      <w:ind w:left="420" w:leftChars="200"/>
    </w:pPr>
    <w:rPr>
      <w:rFonts w:ascii="Times New Roman" w:hAnsi="Times New Roman" w:eastAsia="宋体" w:cs="Times New Roman"/>
      <w:szCs w:val="24"/>
    </w:rPr>
  </w:style>
  <w:style w:type="paragraph" w:styleId="23">
    <w:name w:val="Balloon Text"/>
    <w:basedOn w:val="1"/>
    <w:link w:val="58"/>
    <w:semiHidden/>
    <w:qFormat/>
    <w:uiPriority w:val="0"/>
    <w:rPr>
      <w:rFonts w:ascii="Times New Roman" w:hAnsi="Times New Roman" w:eastAsia="宋体" w:cs="Times New Roman"/>
      <w:spacing w:val="-6"/>
      <w:sz w:val="18"/>
      <w:szCs w:val="18"/>
    </w:rPr>
  </w:style>
  <w:style w:type="paragraph" w:styleId="24">
    <w:name w:val="footer"/>
    <w:basedOn w:val="1"/>
    <w:link w:val="49"/>
    <w:unhideWhenUsed/>
    <w:qFormat/>
    <w:uiPriority w:val="0"/>
    <w:pPr>
      <w:tabs>
        <w:tab w:val="center" w:pos="4153"/>
        <w:tab w:val="right" w:pos="8306"/>
      </w:tabs>
      <w:snapToGrid w:val="0"/>
      <w:jc w:val="left"/>
    </w:pPr>
    <w:rPr>
      <w:sz w:val="18"/>
      <w:szCs w:val="18"/>
    </w:rPr>
  </w:style>
  <w:style w:type="paragraph" w:styleId="25">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middleDot" w:pos="9060"/>
      </w:tabs>
      <w:spacing w:line="400" w:lineRule="exact"/>
      <w:jc w:val="center"/>
    </w:pPr>
    <w:rPr>
      <w:rFonts w:ascii="Times New Roman" w:hAnsi="Times New Roman" w:eastAsia="黑体" w:cs="Times New Roman"/>
      <w:bCs/>
      <w:sz w:val="24"/>
      <w:szCs w:val="24"/>
    </w:rPr>
  </w:style>
  <w:style w:type="paragraph" w:styleId="27">
    <w:name w:val="toc 4"/>
    <w:basedOn w:val="1"/>
    <w:next w:val="1"/>
    <w:semiHidden/>
    <w:qFormat/>
    <w:uiPriority w:val="0"/>
    <w:pPr>
      <w:ind w:left="1260" w:leftChars="600"/>
    </w:pPr>
    <w:rPr>
      <w:rFonts w:ascii="Times New Roman" w:hAnsi="Times New Roman" w:eastAsia="宋体" w:cs="Times New Roman"/>
      <w:szCs w:val="20"/>
    </w:rPr>
  </w:style>
  <w:style w:type="paragraph" w:styleId="28">
    <w:name w:val="index heading"/>
    <w:basedOn w:val="1"/>
    <w:next w:val="29"/>
    <w:semiHidden/>
    <w:qFormat/>
    <w:uiPriority w:val="0"/>
    <w:pPr>
      <w:spacing w:before="120" w:after="120"/>
      <w:jc w:val="left"/>
    </w:pPr>
    <w:rPr>
      <w:rFonts w:ascii="Times New Roman" w:hAnsi="Times New Roman" w:eastAsia="宋体" w:cs="Times New Roman"/>
      <w:b/>
      <w:bCs/>
      <w:i/>
      <w:iCs/>
      <w:szCs w:val="20"/>
    </w:rPr>
  </w:style>
  <w:style w:type="paragraph" w:styleId="29">
    <w:name w:val="index 1"/>
    <w:basedOn w:val="1"/>
    <w:next w:val="1"/>
    <w:semiHidden/>
    <w:qFormat/>
    <w:uiPriority w:val="0"/>
    <w:pPr>
      <w:ind w:left="210" w:hanging="210"/>
      <w:jc w:val="left"/>
    </w:pPr>
    <w:rPr>
      <w:rFonts w:ascii="Times New Roman" w:hAnsi="Times New Roman" w:eastAsia="宋体" w:cs="Times New Roman"/>
      <w:szCs w:val="20"/>
    </w:rPr>
  </w:style>
  <w:style w:type="paragraph" w:styleId="30">
    <w:name w:val="Subtitle"/>
    <w:basedOn w:val="31"/>
    <w:link w:val="167"/>
    <w:qFormat/>
    <w:uiPriority w:val="0"/>
    <w:pPr>
      <w:adjustRightInd w:val="0"/>
      <w:snapToGrid w:val="0"/>
      <w:spacing w:before="0" w:beforeAutospacing="0" w:after="0" w:afterAutospacing="0" w:line="400" w:lineRule="atLeast"/>
      <w:jc w:val="center"/>
    </w:pPr>
    <w:rPr>
      <w:rFonts w:ascii="黑体" w:eastAsia="黑体" w:cs="宋体"/>
      <w:color w:val="000000"/>
      <w:spacing w:val="0"/>
      <w:sz w:val="21"/>
      <w:szCs w:val="18"/>
    </w:rPr>
  </w:style>
  <w:style w:type="paragraph" w:styleId="31">
    <w:name w:val="Normal (Web)"/>
    <w:basedOn w:val="1"/>
    <w:qFormat/>
    <w:uiPriority w:val="0"/>
    <w:pPr>
      <w:widowControl/>
      <w:spacing w:before="100" w:beforeAutospacing="1" w:after="100" w:afterAutospacing="1"/>
      <w:jc w:val="left"/>
    </w:pPr>
    <w:rPr>
      <w:rFonts w:ascii="宋体" w:hAnsi="宋体" w:eastAsia="宋体" w:cs="Times New Roman"/>
      <w:spacing w:val="-6"/>
      <w:kern w:val="0"/>
      <w:sz w:val="24"/>
      <w:szCs w:val="24"/>
    </w:rPr>
  </w:style>
  <w:style w:type="paragraph" w:styleId="32">
    <w:name w:val="toc 6"/>
    <w:basedOn w:val="1"/>
    <w:next w:val="1"/>
    <w:semiHidden/>
    <w:qFormat/>
    <w:uiPriority w:val="0"/>
    <w:pPr>
      <w:ind w:left="2100" w:leftChars="1000"/>
    </w:pPr>
    <w:rPr>
      <w:rFonts w:ascii="Times New Roman" w:hAnsi="Times New Roman" w:eastAsia="宋体" w:cs="Times New Roman"/>
      <w:szCs w:val="20"/>
    </w:rPr>
  </w:style>
  <w:style w:type="paragraph" w:styleId="33">
    <w:name w:val="Body Text Indent 3"/>
    <w:basedOn w:val="1"/>
    <w:link w:val="168"/>
    <w:qFormat/>
    <w:uiPriority w:val="0"/>
    <w:pPr>
      <w:spacing w:after="120"/>
      <w:ind w:left="420" w:leftChars="200"/>
    </w:pPr>
    <w:rPr>
      <w:rFonts w:ascii="Times New Roman" w:hAnsi="Times New Roman" w:eastAsia="宋体" w:cs="Times New Roman"/>
      <w:sz w:val="16"/>
      <w:szCs w:val="16"/>
    </w:rPr>
  </w:style>
  <w:style w:type="paragraph" w:styleId="34">
    <w:name w:val="index 7"/>
    <w:basedOn w:val="1"/>
    <w:next w:val="1"/>
    <w:semiHidden/>
    <w:qFormat/>
    <w:uiPriority w:val="0"/>
    <w:pPr>
      <w:ind w:left="1470" w:hanging="210"/>
      <w:jc w:val="left"/>
    </w:pPr>
    <w:rPr>
      <w:rFonts w:ascii="Times New Roman" w:hAnsi="Times New Roman" w:eastAsia="宋体" w:cs="Times New Roman"/>
      <w:szCs w:val="20"/>
    </w:rPr>
  </w:style>
  <w:style w:type="paragraph" w:styleId="35">
    <w:name w:val="index 9"/>
    <w:basedOn w:val="1"/>
    <w:next w:val="1"/>
    <w:semiHidden/>
    <w:qFormat/>
    <w:uiPriority w:val="0"/>
    <w:pPr>
      <w:ind w:left="1890" w:hanging="210"/>
      <w:jc w:val="left"/>
    </w:pPr>
    <w:rPr>
      <w:rFonts w:ascii="Times New Roman" w:hAnsi="Times New Roman" w:eastAsia="宋体" w:cs="Times New Roman"/>
      <w:szCs w:val="20"/>
    </w:rPr>
  </w:style>
  <w:style w:type="paragraph" w:styleId="36">
    <w:name w:val="toc 2"/>
    <w:basedOn w:val="1"/>
    <w:next w:val="1"/>
    <w:semiHidden/>
    <w:qFormat/>
    <w:uiPriority w:val="0"/>
    <w:pPr>
      <w:ind w:left="420" w:leftChars="200"/>
    </w:pPr>
    <w:rPr>
      <w:rFonts w:ascii="Times New Roman" w:hAnsi="Times New Roman" w:eastAsia="宋体" w:cs="Times New Roman"/>
      <w:szCs w:val="20"/>
    </w:rPr>
  </w:style>
  <w:style w:type="paragraph" w:styleId="37">
    <w:name w:val="toc 9"/>
    <w:basedOn w:val="1"/>
    <w:next w:val="1"/>
    <w:semiHidden/>
    <w:qFormat/>
    <w:uiPriority w:val="0"/>
    <w:pPr>
      <w:ind w:left="3360" w:leftChars="1600"/>
    </w:pPr>
    <w:rPr>
      <w:rFonts w:ascii="Times New Roman" w:hAnsi="Times New Roman" w:eastAsia="宋体" w:cs="Times New Roman"/>
      <w:szCs w:val="20"/>
    </w:rPr>
  </w:style>
  <w:style w:type="paragraph" w:styleId="38">
    <w:name w:val="index 2"/>
    <w:basedOn w:val="1"/>
    <w:next w:val="1"/>
    <w:semiHidden/>
    <w:qFormat/>
    <w:uiPriority w:val="0"/>
    <w:pPr>
      <w:ind w:left="420" w:hanging="210"/>
      <w:jc w:val="left"/>
    </w:pPr>
    <w:rPr>
      <w:rFonts w:ascii="Times New Roman" w:hAnsi="Times New Roman" w:eastAsia="宋体" w:cs="Times New Roman"/>
      <w:szCs w:val="20"/>
    </w:rPr>
  </w:style>
  <w:style w:type="paragraph" w:styleId="39">
    <w:name w:val="Title"/>
    <w:basedOn w:val="1"/>
    <w:next w:val="1"/>
    <w:link w:val="71"/>
    <w:qFormat/>
    <w:uiPriority w:val="0"/>
    <w:pPr>
      <w:spacing w:before="240" w:after="60"/>
      <w:jc w:val="center"/>
      <w:outlineLvl w:val="0"/>
    </w:pPr>
    <w:rPr>
      <w:rFonts w:ascii="Cambria" w:hAnsi="Cambria" w:eastAsia="宋体" w:cs="Times New Roman"/>
      <w:b/>
      <w:bCs/>
      <w:sz w:val="32"/>
      <w:szCs w:val="32"/>
    </w:rPr>
  </w:style>
  <w:style w:type="character" w:styleId="41">
    <w:name w:val="Strong"/>
    <w:basedOn w:val="40"/>
    <w:qFormat/>
    <w:uiPriority w:val="0"/>
    <w:rPr>
      <w:b/>
      <w:bCs/>
    </w:rPr>
  </w:style>
  <w:style w:type="character" w:styleId="42">
    <w:name w:val="page number"/>
    <w:basedOn w:val="40"/>
    <w:qFormat/>
    <w:uiPriority w:val="0"/>
  </w:style>
  <w:style w:type="character" w:styleId="43">
    <w:name w:val="Emphasis"/>
    <w:basedOn w:val="40"/>
    <w:qFormat/>
    <w:uiPriority w:val="0"/>
    <w:rPr>
      <w:color w:val="CC0000"/>
    </w:rPr>
  </w:style>
  <w:style w:type="character" w:styleId="44">
    <w:name w:val="Hyperlink"/>
    <w:basedOn w:val="40"/>
    <w:unhideWhenUsed/>
    <w:qFormat/>
    <w:uiPriority w:val="0"/>
    <w:rPr>
      <w:color w:val="0000FF"/>
      <w:u w:val="single"/>
    </w:rPr>
  </w:style>
  <w:style w:type="character" w:styleId="45">
    <w:name w:val="annotation reference"/>
    <w:basedOn w:val="40"/>
    <w:semiHidden/>
    <w:qFormat/>
    <w:uiPriority w:val="0"/>
    <w:rPr>
      <w:sz w:val="21"/>
      <w:szCs w:val="21"/>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8">
    <w:name w:val="页眉 字符"/>
    <w:basedOn w:val="40"/>
    <w:link w:val="25"/>
    <w:semiHidden/>
    <w:qFormat/>
    <w:uiPriority w:val="0"/>
    <w:rPr>
      <w:sz w:val="18"/>
      <w:szCs w:val="18"/>
    </w:rPr>
  </w:style>
  <w:style w:type="character" w:customStyle="1" w:styleId="49">
    <w:name w:val="页脚 字符"/>
    <w:basedOn w:val="40"/>
    <w:link w:val="24"/>
    <w:qFormat/>
    <w:uiPriority w:val="0"/>
    <w:rPr>
      <w:sz w:val="18"/>
      <w:szCs w:val="18"/>
    </w:rPr>
  </w:style>
  <w:style w:type="character" w:customStyle="1" w:styleId="50">
    <w:name w:val="标题 1 字符"/>
    <w:basedOn w:val="40"/>
    <w:link w:val="2"/>
    <w:qFormat/>
    <w:uiPriority w:val="0"/>
    <w:rPr>
      <w:rFonts w:ascii="Times New Roman" w:hAnsi="Times New Roman" w:eastAsia="宋体" w:cs="Times New Roman"/>
      <w:b/>
      <w:bCs/>
      <w:kern w:val="44"/>
      <w:sz w:val="44"/>
      <w:szCs w:val="44"/>
    </w:rPr>
  </w:style>
  <w:style w:type="character" w:customStyle="1" w:styleId="51">
    <w:name w:val="标题 2 字符"/>
    <w:basedOn w:val="40"/>
    <w:link w:val="3"/>
    <w:qFormat/>
    <w:uiPriority w:val="0"/>
    <w:rPr>
      <w:rFonts w:ascii="Arial" w:hAnsi="Arial" w:eastAsia="黑体" w:cs="Times New Roman"/>
      <w:b/>
      <w:bCs/>
      <w:kern w:val="0"/>
      <w:sz w:val="32"/>
      <w:szCs w:val="32"/>
    </w:rPr>
  </w:style>
  <w:style w:type="character" w:customStyle="1" w:styleId="52">
    <w:name w:val="标题 3 字符"/>
    <w:basedOn w:val="40"/>
    <w:link w:val="4"/>
    <w:qFormat/>
    <w:uiPriority w:val="0"/>
    <w:rPr>
      <w:rFonts w:ascii="Calibri" w:hAnsi="Calibri" w:eastAsia="宋体" w:cs="Times New Roman"/>
      <w:b/>
      <w:bCs/>
      <w:sz w:val="28"/>
      <w:szCs w:val="32"/>
    </w:rPr>
  </w:style>
  <w:style w:type="character" w:customStyle="1" w:styleId="53">
    <w:name w:val="标题 4 字符"/>
    <w:basedOn w:val="40"/>
    <w:link w:val="5"/>
    <w:qFormat/>
    <w:uiPriority w:val="0"/>
    <w:rPr>
      <w:rFonts w:ascii="Times New Roman" w:hAnsi="Times New Roman" w:eastAsia="Times New Roman" w:cs="Times New Roman"/>
      <w:b/>
      <w:bCs/>
      <w:kern w:val="0"/>
      <w:sz w:val="24"/>
      <w:szCs w:val="28"/>
    </w:rPr>
  </w:style>
  <w:style w:type="character" w:customStyle="1" w:styleId="54">
    <w:name w:val="标题 5 字符"/>
    <w:basedOn w:val="40"/>
    <w:link w:val="6"/>
    <w:qFormat/>
    <w:uiPriority w:val="0"/>
    <w:rPr>
      <w:rFonts w:ascii="Times New Roman" w:hAnsi="Times New Roman" w:eastAsia="宋体" w:cs="Times New Roman"/>
      <w:b/>
      <w:bCs/>
      <w:sz w:val="28"/>
      <w:szCs w:val="28"/>
    </w:rPr>
  </w:style>
  <w:style w:type="paragraph" w:customStyle="1" w:styleId="5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6">
    <w:name w:val="批注文字 字符"/>
    <w:basedOn w:val="40"/>
    <w:link w:val="8"/>
    <w:semiHidden/>
    <w:qFormat/>
    <w:uiPriority w:val="0"/>
    <w:rPr>
      <w:rFonts w:ascii="Times New Roman" w:hAnsi="Times New Roman" w:eastAsia="宋体" w:cs="Times New Roman"/>
      <w:spacing w:val="-6"/>
      <w:szCs w:val="24"/>
    </w:rPr>
  </w:style>
  <w:style w:type="character" w:customStyle="1" w:styleId="57">
    <w:name w:val="批注主题 字符"/>
    <w:basedOn w:val="56"/>
    <w:link w:val="7"/>
    <w:semiHidden/>
    <w:qFormat/>
    <w:uiPriority w:val="0"/>
    <w:rPr>
      <w:rFonts w:ascii="Times New Roman" w:hAnsi="Times New Roman" w:eastAsia="宋体" w:cs="Times New Roman"/>
      <w:b/>
      <w:bCs/>
      <w:spacing w:val="-6"/>
      <w:szCs w:val="24"/>
    </w:rPr>
  </w:style>
  <w:style w:type="character" w:customStyle="1" w:styleId="58">
    <w:name w:val="批注框文本 字符"/>
    <w:basedOn w:val="40"/>
    <w:link w:val="23"/>
    <w:semiHidden/>
    <w:qFormat/>
    <w:uiPriority w:val="0"/>
    <w:rPr>
      <w:rFonts w:ascii="Times New Roman" w:hAnsi="Times New Roman" w:eastAsia="宋体" w:cs="Times New Roman"/>
      <w:spacing w:val="-6"/>
      <w:sz w:val="18"/>
      <w:szCs w:val="18"/>
    </w:rPr>
  </w:style>
  <w:style w:type="paragraph" w:customStyle="1" w:styleId="59">
    <w:name w:val="xl71"/>
    <w:basedOn w:val="1"/>
    <w:qFormat/>
    <w:uiPriority w:val="0"/>
    <w:pPr>
      <w:widowControl/>
      <w:spacing w:before="100" w:beforeAutospacing="1" w:after="100" w:afterAutospacing="1"/>
      <w:jc w:val="left"/>
    </w:pPr>
    <w:rPr>
      <w:rFonts w:ascii="黑体" w:hAnsi="宋体" w:eastAsia="黑体" w:cs="宋体"/>
      <w:spacing w:val="-6"/>
      <w:kern w:val="0"/>
      <w:sz w:val="24"/>
      <w:szCs w:val="24"/>
    </w:rPr>
  </w:style>
  <w:style w:type="character" w:customStyle="1" w:styleId="60">
    <w:name w:val="font01"/>
    <w:basedOn w:val="40"/>
    <w:qFormat/>
    <w:uiPriority w:val="0"/>
    <w:rPr>
      <w:rFonts w:hint="default" w:ascii="Times New Roman" w:hAnsi="Times New Roman" w:cs="Times New Roman"/>
      <w:color w:val="000000"/>
      <w:sz w:val="18"/>
      <w:szCs w:val="18"/>
      <w:u w:val="none"/>
    </w:rPr>
  </w:style>
  <w:style w:type="character" w:customStyle="1" w:styleId="61">
    <w:name w:val="font11"/>
    <w:basedOn w:val="40"/>
    <w:qFormat/>
    <w:uiPriority w:val="0"/>
    <w:rPr>
      <w:rFonts w:hint="eastAsia" w:ascii="宋体" w:hAnsi="宋体" w:eastAsia="宋体"/>
      <w:color w:val="000000"/>
      <w:sz w:val="18"/>
      <w:szCs w:val="18"/>
      <w:u w:val="none"/>
    </w:rPr>
  </w:style>
  <w:style w:type="paragraph" w:customStyle="1" w:styleId="62">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 w:type="character" w:customStyle="1" w:styleId="63">
    <w:name w:val="high-light-bg4"/>
    <w:qFormat/>
    <w:uiPriority w:val="0"/>
  </w:style>
  <w:style w:type="paragraph" w:customStyle="1" w:styleId="64">
    <w:name w:val="ordinary-output target-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5">
    <w:name w:val="正文文本缩进 字符"/>
    <w:basedOn w:val="40"/>
    <w:link w:val="14"/>
    <w:qFormat/>
    <w:uiPriority w:val="0"/>
    <w:rPr>
      <w:rFonts w:ascii="宋体" w:hAnsi="宋体" w:eastAsia="宋体" w:cs="Times New Roman"/>
      <w:szCs w:val="24"/>
    </w:rPr>
  </w:style>
  <w:style w:type="character" w:customStyle="1" w:styleId="66">
    <w:name w:val="纯文本 字符"/>
    <w:basedOn w:val="40"/>
    <w:link w:val="18"/>
    <w:qFormat/>
    <w:uiPriority w:val="0"/>
    <w:rPr>
      <w:rFonts w:ascii="宋体" w:hAnsi="Courier New" w:eastAsia="宋体" w:cs="Times New Roman"/>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68">
    <w:name w:val="三级标题"/>
    <w:basedOn w:val="4"/>
    <w:next w:val="1"/>
    <w:qFormat/>
    <w:uiPriority w:val="0"/>
    <w:pPr>
      <w:spacing w:beforeLines="20" w:afterLines="20" w:line="400" w:lineRule="exact"/>
    </w:pPr>
    <w:rPr>
      <w:rFonts w:eastAsia="方正小标宋简体"/>
      <w:b w:val="0"/>
      <w:bCs w:val="0"/>
      <w:sz w:val="24"/>
      <w:szCs w:val="20"/>
    </w:rPr>
  </w:style>
  <w:style w:type="character" w:customStyle="1" w:styleId="69">
    <w:name w:val="正文文本 字符"/>
    <w:basedOn w:val="40"/>
    <w:link w:val="13"/>
    <w:qFormat/>
    <w:uiPriority w:val="0"/>
    <w:rPr>
      <w:rFonts w:ascii="Times New Roman" w:hAnsi="Times New Roman" w:eastAsia="宋体" w:cs="Times New Roman"/>
      <w:sz w:val="24"/>
      <w:szCs w:val="24"/>
    </w:rPr>
  </w:style>
  <w:style w:type="paragraph" w:customStyle="1" w:styleId="70">
    <w:name w:val="样式 标题 + 段前: 0 磅 段后: 0 磅 行距: 1.5 倍行距"/>
    <w:basedOn w:val="39"/>
    <w:qFormat/>
    <w:uiPriority w:val="0"/>
    <w:pPr>
      <w:spacing w:beforeLines="150" w:afterLines="100" w:line="360" w:lineRule="auto"/>
    </w:pPr>
    <w:rPr>
      <w:rFonts w:ascii="Times New Roman" w:hAnsi="Times New Roman" w:eastAsia="黑体" w:cs="宋体"/>
      <w:b w:val="0"/>
      <w:sz w:val="36"/>
      <w:szCs w:val="44"/>
    </w:rPr>
  </w:style>
  <w:style w:type="character" w:customStyle="1" w:styleId="71">
    <w:name w:val="标题 字符"/>
    <w:basedOn w:val="40"/>
    <w:link w:val="39"/>
    <w:qFormat/>
    <w:uiPriority w:val="0"/>
    <w:rPr>
      <w:rFonts w:ascii="Cambria" w:hAnsi="Cambria" w:eastAsia="宋体" w:cs="Times New Roman"/>
      <w:b/>
      <w:bCs/>
      <w:sz w:val="32"/>
      <w:szCs w:val="32"/>
    </w:rPr>
  </w:style>
  <w:style w:type="paragraph" w:customStyle="1" w:styleId="72">
    <w:name w:val="样式 样式 标题 + 段前: 0 磅 段后: 0 磅 行距: 1.5 倍行距 + 段前: 1.5 行 段后: 1 行"/>
    <w:basedOn w:val="70"/>
    <w:qFormat/>
    <w:uiPriority w:val="0"/>
    <w:rPr>
      <w:bCs w:val="0"/>
      <w:szCs w:val="20"/>
    </w:rPr>
  </w:style>
  <w:style w:type="paragraph" w:customStyle="1" w:styleId="73">
    <w:name w:val="样式 标题 3 + 仿宋_GB2312 小三 段前: 0 磅 段后: 0 磅 行距: 1.5 倍行距"/>
    <w:basedOn w:val="4"/>
    <w:qFormat/>
    <w:uiPriority w:val="0"/>
    <w:pPr>
      <w:jc w:val="both"/>
    </w:pPr>
    <w:rPr>
      <w:rFonts w:ascii="仿宋_GB2312" w:eastAsia="仿宋_GB2312" w:cs="宋体"/>
      <w:b w:val="0"/>
      <w:sz w:val="30"/>
      <w:szCs w:val="20"/>
    </w:rPr>
  </w:style>
  <w:style w:type="paragraph" w:customStyle="1" w:styleId="74">
    <w:name w:val="样式 标题 1 + 四号 段前: 0 磅 段后: 0 磅"/>
    <w:basedOn w:val="2"/>
    <w:qFormat/>
    <w:uiPriority w:val="0"/>
    <w:pPr>
      <w:spacing w:before="0" w:after="0" w:line="576" w:lineRule="auto"/>
    </w:pPr>
    <w:rPr>
      <w:rFonts w:ascii="Calibri" w:hAnsi="Calibri" w:eastAsia="黑体" w:cs="宋体"/>
      <w:b w:val="0"/>
      <w:sz w:val="30"/>
      <w:szCs w:val="20"/>
    </w:rPr>
  </w:style>
  <w:style w:type="paragraph" w:customStyle="1" w:styleId="75">
    <w:name w:val="样式 标题 2 + 首行缩进:  2 字符"/>
    <w:basedOn w:val="3"/>
    <w:qFormat/>
    <w:uiPriority w:val="0"/>
    <w:pPr>
      <w:spacing w:beforeLines="100" w:afterLines="100" w:line="240" w:lineRule="auto"/>
      <w:ind w:firstLine="200"/>
      <w:jc w:val="left"/>
    </w:pPr>
    <w:rPr>
      <w:rFonts w:ascii="Cambria" w:hAnsi="Cambria" w:eastAsia="宋体" w:cs="宋体"/>
      <w:bCs w:val="0"/>
      <w:kern w:val="2"/>
      <w:sz w:val="28"/>
      <w:szCs w:val="20"/>
    </w:rPr>
  </w:style>
  <w:style w:type="paragraph" w:customStyle="1" w:styleId="76">
    <w:name w:val="样式 样式 标题 2 + 首行缩进:  2 字符 +"/>
    <w:basedOn w:val="75"/>
    <w:qFormat/>
    <w:uiPriority w:val="0"/>
    <w:pPr>
      <w:spacing w:beforeLines="50" w:afterLines="50"/>
    </w:pPr>
  </w:style>
  <w:style w:type="paragraph" w:customStyle="1" w:styleId="77">
    <w:name w:val="样式 标题 1 + 四号 段前: 0 磅 段后: 0 磅1"/>
    <w:basedOn w:val="2"/>
    <w:qFormat/>
    <w:uiPriority w:val="0"/>
    <w:pPr>
      <w:spacing w:before="0" w:after="0" w:line="576" w:lineRule="auto"/>
      <w:ind w:firstLine="551" w:firstLineChars="196"/>
    </w:pPr>
    <w:rPr>
      <w:rFonts w:ascii="Calibri" w:hAnsi="Calibri" w:eastAsia="黑体" w:cs="宋体"/>
      <w:b w:val="0"/>
      <w:sz w:val="30"/>
      <w:szCs w:val="20"/>
    </w:rPr>
  </w:style>
  <w:style w:type="paragraph" w:customStyle="1" w:styleId="78">
    <w:name w:val="标题4"/>
    <w:basedOn w:val="1"/>
    <w:qFormat/>
    <w:uiPriority w:val="0"/>
    <w:pPr>
      <w:widowControl/>
      <w:spacing w:beforeLines="50" w:afterLines="50" w:line="340" w:lineRule="exact"/>
      <w:jc w:val="left"/>
    </w:pPr>
    <w:rPr>
      <w:rFonts w:ascii="仿宋" w:hAnsi="仿宋" w:eastAsia="华文楷体" w:cs="Times New Roman"/>
      <w:kern w:val="0"/>
      <w:szCs w:val="21"/>
      <w:lang w:bidi="en-US"/>
    </w:rPr>
  </w:style>
  <w:style w:type="paragraph" w:customStyle="1" w:styleId="79">
    <w:name w:val="样式 (西文) 宋体 (中文) 黑体 三号 加粗 黑色 居中 段前: 7.8 磅 段后: 7.8 磅"/>
    <w:basedOn w:val="1"/>
    <w:qFormat/>
    <w:uiPriority w:val="0"/>
    <w:pPr>
      <w:spacing w:before="156" w:after="156"/>
      <w:jc w:val="center"/>
    </w:pPr>
    <w:rPr>
      <w:rFonts w:ascii="宋体" w:hAnsi="宋体" w:eastAsia="黑体" w:cs="宋体"/>
      <w:bCs/>
      <w:color w:val="000000"/>
      <w:kern w:val="0"/>
      <w:sz w:val="32"/>
      <w:szCs w:val="20"/>
    </w:rPr>
  </w:style>
  <w:style w:type="paragraph" w:customStyle="1" w:styleId="80">
    <w:name w:val="样式 标题 1 + 自动设置"/>
    <w:basedOn w:val="2"/>
    <w:qFormat/>
    <w:uiPriority w:val="0"/>
    <w:pPr>
      <w:widowControl/>
      <w:spacing w:beforeLines="50" w:afterLines="50" w:line="276" w:lineRule="auto"/>
      <w:jc w:val="left"/>
    </w:pPr>
    <w:rPr>
      <w:rFonts w:ascii="Calibri" w:hAnsi="Calibri"/>
      <w:b w:val="0"/>
      <w:kern w:val="0"/>
      <w:sz w:val="28"/>
      <w:szCs w:val="28"/>
      <w:lang w:eastAsia="en-US"/>
    </w:rPr>
  </w:style>
  <w:style w:type="paragraph" w:customStyle="1" w:styleId="81">
    <w:name w:val="样式 标题 2 + 自动设置"/>
    <w:basedOn w:val="3"/>
    <w:qFormat/>
    <w:uiPriority w:val="0"/>
    <w:pPr>
      <w:widowControl/>
      <w:spacing w:beforeLines="20" w:afterLines="20" w:line="276" w:lineRule="auto"/>
      <w:jc w:val="left"/>
    </w:pPr>
    <w:rPr>
      <w:rFonts w:ascii="Times New Roman" w:hAnsi="Times New Roman" w:eastAsia="宋体"/>
      <w:sz w:val="26"/>
      <w:szCs w:val="26"/>
      <w:lang w:eastAsia="en-US"/>
    </w:rPr>
  </w:style>
  <w:style w:type="paragraph" w:customStyle="1" w:styleId="82">
    <w:name w:val="样式 样式1 + 段前: 1.5 行 段后: 1 行"/>
    <w:basedOn w:val="1"/>
    <w:qFormat/>
    <w:uiPriority w:val="0"/>
    <w:pPr>
      <w:spacing w:beforeLines="150" w:afterLines="100" w:line="400" w:lineRule="exact"/>
      <w:jc w:val="center"/>
      <w:outlineLvl w:val="0"/>
    </w:pPr>
    <w:rPr>
      <w:rFonts w:ascii="黑体" w:hAnsi="Times New Roman" w:eastAsia="黑体" w:cs="宋体"/>
      <w:sz w:val="32"/>
      <w:szCs w:val="20"/>
    </w:rPr>
  </w:style>
  <w:style w:type="paragraph" w:customStyle="1" w:styleId="83">
    <w:name w:val="样式 样式2 + (符号) 黑体 段前: 0.5 行 段后: 0.5 行"/>
    <w:basedOn w:val="1"/>
    <w:qFormat/>
    <w:uiPriority w:val="0"/>
    <w:pPr>
      <w:spacing w:beforeLines="50" w:afterLines="50" w:line="400" w:lineRule="exact"/>
      <w:jc w:val="left"/>
      <w:outlineLvl w:val="1"/>
    </w:pPr>
    <w:rPr>
      <w:rFonts w:ascii="黑体" w:hAnsi="黑体" w:eastAsia="黑体" w:cs="宋体"/>
      <w:sz w:val="28"/>
      <w:szCs w:val="20"/>
    </w:rPr>
  </w:style>
  <w:style w:type="paragraph" w:customStyle="1" w:styleId="84">
    <w:name w:val="样式 样式 样式1 + 段前: 1.5 行 段后: 1 行 +"/>
    <w:basedOn w:val="82"/>
    <w:qFormat/>
    <w:uiPriority w:val="0"/>
    <w:pPr>
      <w:spacing w:before="360" w:after="240"/>
    </w:pPr>
  </w:style>
  <w:style w:type="paragraph" w:customStyle="1" w:styleId="85">
    <w:name w:val="样式 样式3 + Times New Roman 段前: 0.2 行 段后: 0.2 行"/>
    <w:basedOn w:val="1"/>
    <w:qFormat/>
    <w:uiPriority w:val="0"/>
    <w:pPr>
      <w:spacing w:beforeLines="20" w:afterLines="20" w:line="400" w:lineRule="exact"/>
      <w:jc w:val="left"/>
      <w:outlineLvl w:val="2"/>
    </w:pPr>
    <w:rPr>
      <w:rFonts w:ascii="Times New Roman" w:hAnsi="Times New Roman" w:eastAsia="方正小标宋简体" w:cs="宋体"/>
      <w:sz w:val="24"/>
      <w:szCs w:val="20"/>
    </w:rPr>
  </w:style>
  <w:style w:type="paragraph" w:customStyle="1" w:styleId="86">
    <w:name w:val="样式 小四 加粗 黑色 段后: 6 磅 行距: 固定值 20 磅"/>
    <w:basedOn w:val="1"/>
    <w:qFormat/>
    <w:uiPriority w:val="0"/>
    <w:pPr>
      <w:spacing w:line="400" w:lineRule="exact"/>
    </w:pPr>
    <w:rPr>
      <w:rFonts w:ascii="Times New Roman" w:hAnsi="Times New Roman" w:eastAsia="宋体" w:cs="宋体"/>
      <w:b/>
      <w:bCs/>
      <w:color w:val="000000"/>
      <w:kern w:val="0"/>
      <w:sz w:val="24"/>
      <w:szCs w:val="20"/>
    </w:rPr>
  </w:style>
  <w:style w:type="paragraph" w:customStyle="1" w:styleId="87">
    <w:name w:val="样式 样式 样式2 + (符号) 黑体 段前: 0.5 行 段后: 0.5 行 + 段前: 0.5 行 段后: 0.5 行"/>
    <w:basedOn w:val="83"/>
    <w:qFormat/>
    <w:uiPriority w:val="0"/>
    <w:pPr>
      <w:spacing w:before="120" w:after="120"/>
    </w:pPr>
    <w:rPr>
      <w:rFonts w:ascii="Times New Roman" w:hAnsi="Times New Roman"/>
      <w:szCs w:val="28"/>
    </w:rPr>
  </w:style>
  <w:style w:type="paragraph" w:customStyle="1" w:styleId="88">
    <w:name w:val="样式 样式 样式2 + (符号) 黑体 段前: 0.5 行 段后: 0.5 行 + 段前: 0.5 行 段后: 0.5 行1"/>
    <w:basedOn w:val="83"/>
    <w:qFormat/>
    <w:uiPriority w:val="0"/>
    <w:pPr>
      <w:spacing w:before="120" w:after="120"/>
    </w:pPr>
    <w:rPr>
      <w:rFonts w:ascii="Times New Roman" w:hAnsi="Times New Roman"/>
      <w:szCs w:val="28"/>
    </w:rPr>
  </w:style>
  <w:style w:type="paragraph" w:customStyle="1" w:styleId="89">
    <w:name w:val="样式 标题 1 + (中文) 黑体 小二 非加粗 居中 段前: 7.8 磅 段后: 7.8 磅 行距: 单倍行距"/>
    <w:basedOn w:val="2"/>
    <w:qFormat/>
    <w:uiPriority w:val="0"/>
    <w:pPr>
      <w:spacing w:beforeLines="150" w:afterLines="50" w:line="240" w:lineRule="auto"/>
      <w:jc w:val="left"/>
    </w:pPr>
    <w:rPr>
      <w:rFonts w:eastAsia="黑体"/>
      <w:b w:val="0"/>
      <w:bCs w:val="0"/>
      <w:sz w:val="36"/>
      <w:szCs w:val="20"/>
    </w:rPr>
  </w:style>
  <w:style w:type="paragraph" w:customStyle="1" w:styleId="90">
    <w:name w:val="样式 标题 3 + (中文) 仿宋_GB2312 小三 段前: 0 磅 段后: 0 磅 行距: 1.5 倍行距"/>
    <w:basedOn w:val="4"/>
    <w:qFormat/>
    <w:uiPriority w:val="0"/>
    <w:pPr>
      <w:ind w:firstLine="0" w:firstLineChars="0"/>
      <w:jc w:val="both"/>
    </w:pPr>
    <w:rPr>
      <w:rFonts w:ascii="Times New Roman" w:hAnsi="Times New Roman"/>
      <w:sz w:val="30"/>
      <w:szCs w:val="20"/>
    </w:rPr>
  </w:style>
  <w:style w:type="paragraph" w:customStyle="1" w:styleId="91">
    <w:name w:val="样式 标题 2 + (西文) Times New Roman 小三 非加粗 段前: 0 磅 段后: 0 磅 行距: 1..."/>
    <w:basedOn w:val="3"/>
    <w:qFormat/>
    <w:uiPriority w:val="0"/>
    <w:pPr>
      <w:spacing w:beforeLines="20" w:afterLines="20" w:line="240" w:lineRule="auto"/>
    </w:pPr>
    <w:rPr>
      <w:rFonts w:ascii="Times New Roman" w:hAnsi="Times New Roman" w:eastAsia="宋体" w:cs="宋体"/>
      <w:b w:val="0"/>
      <w:bCs w:val="0"/>
      <w:sz w:val="30"/>
      <w:szCs w:val="20"/>
    </w:rPr>
  </w:style>
  <w:style w:type="paragraph" w:customStyle="1" w:styleId="92">
    <w:name w:val="样式 样式 标题 1 + (中文) 黑体 小二 非加粗 居中 段前: 7.8 磅 段后: 7.8 磅 行距: 单倍行距 + 段前..."/>
    <w:basedOn w:val="89"/>
    <w:qFormat/>
    <w:uiPriority w:val="0"/>
    <w:pPr>
      <w:spacing w:before="468" w:after="312"/>
    </w:pPr>
  </w:style>
  <w:style w:type="paragraph" w:customStyle="1" w:styleId="93">
    <w:name w:val="样式 标题 1 + 11 磅 黑色"/>
    <w:basedOn w:val="2"/>
    <w:qFormat/>
    <w:uiPriority w:val="0"/>
    <w:pPr>
      <w:spacing w:before="0" w:after="0" w:line="400" w:lineRule="exact"/>
      <w:jc w:val="left"/>
    </w:pPr>
    <w:rPr>
      <w:rFonts w:ascii="方正宋黑简体" w:hAnsi="Calibri" w:eastAsia="方正宋黑简体"/>
      <w:bCs w:val="0"/>
      <w:color w:val="000000"/>
      <w:sz w:val="22"/>
    </w:rPr>
  </w:style>
  <w:style w:type="paragraph" w:customStyle="1" w:styleId="94">
    <w:name w:val="样式 标题 3 + (西文) 长城小标宋体 (中文) 长城小标宋体 (符号) Times New Roman 小四 非加..."/>
    <w:basedOn w:val="4"/>
    <w:qFormat/>
    <w:uiPriority w:val="0"/>
    <w:pPr>
      <w:spacing w:before="62" w:after="62"/>
    </w:pPr>
    <w:rPr>
      <w:rFonts w:ascii="长城小标宋体" w:cs="宋体"/>
      <w:bCs w:val="0"/>
      <w:szCs w:val="20"/>
    </w:rPr>
  </w:style>
  <w:style w:type="paragraph" w:customStyle="1" w:styleId="95">
    <w:name w:val="样式1"/>
    <w:basedOn w:val="1"/>
    <w:qFormat/>
    <w:uiPriority w:val="0"/>
    <w:pPr>
      <w:spacing w:line="400" w:lineRule="exact"/>
      <w:jc w:val="center"/>
    </w:pPr>
    <w:rPr>
      <w:rFonts w:ascii="Times New Roman" w:hAnsi="Times New Roman" w:eastAsia="黑体" w:cs="Times New Roman"/>
      <w:szCs w:val="20"/>
    </w:rPr>
  </w:style>
  <w:style w:type="paragraph" w:customStyle="1" w:styleId="96">
    <w:name w:val="样式2"/>
    <w:basedOn w:val="1"/>
    <w:qFormat/>
    <w:uiPriority w:val="0"/>
    <w:pPr>
      <w:spacing w:line="400" w:lineRule="exact"/>
      <w:jc w:val="center"/>
    </w:pPr>
    <w:rPr>
      <w:rFonts w:ascii="Times New Roman" w:hAnsi="Times New Roman" w:eastAsia="黑体" w:cs="Times New Roman"/>
      <w:szCs w:val="20"/>
    </w:rPr>
  </w:style>
  <w:style w:type="paragraph" w:customStyle="1" w:styleId="97">
    <w:name w:val="样式3"/>
    <w:basedOn w:val="1"/>
    <w:qFormat/>
    <w:uiPriority w:val="0"/>
    <w:pPr>
      <w:spacing w:line="400" w:lineRule="exact"/>
      <w:jc w:val="center"/>
    </w:pPr>
    <w:rPr>
      <w:rFonts w:ascii="Times New Roman" w:hAnsi="Times New Roman" w:eastAsia="黑体" w:cs="Times New Roman"/>
      <w:szCs w:val="20"/>
    </w:rPr>
  </w:style>
  <w:style w:type="character" w:customStyle="1" w:styleId="98">
    <w:name w:val="apple-converted-space"/>
    <w:basedOn w:val="40"/>
    <w:qFormat/>
    <w:uiPriority w:val="0"/>
  </w:style>
  <w:style w:type="paragraph" w:customStyle="1" w:styleId="99">
    <w:name w:val="ordinary-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0">
    <w:name w:val="label_list1"/>
    <w:qFormat/>
    <w:uiPriority w:val="0"/>
  </w:style>
  <w:style w:type="character" w:customStyle="1" w:styleId="101">
    <w:name w:val="st1"/>
    <w:qFormat/>
    <w:uiPriority w:val="0"/>
  </w:style>
  <w:style w:type="character" w:customStyle="1" w:styleId="102">
    <w:name w:val="short_text"/>
    <w:qFormat/>
    <w:uiPriority w:val="0"/>
  </w:style>
  <w:style w:type="character" w:customStyle="1" w:styleId="103">
    <w:name w:val="hps"/>
    <w:qFormat/>
    <w:uiPriority w:val="0"/>
  </w:style>
  <w:style w:type="character" w:customStyle="1" w:styleId="104">
    <w:name w:val="long_text"/>
    <w:qFormat/>
    <w:uiPriority w:val="0"/>
  </w:style>
  <w:style w:type="character" w:customStyle="1" w:styleId="105">
    <w:name w:val="font21"/>
    <w:basedOn w:val="40"/>
    <w:qFormat/>
    <w:uiPriority w:val="0"/>
    <w:rPr>
      <w:rFonts w:hint="default" w:ascii="Times New Roman" w:hAnsi="Times New Roman" w:cs="Times New Roman"/>
      <w:color w:val="000000"/>
      <w:sz w:val="18"/>
      <w:szCs w:val="18"/>
      <w:u w:val="none"/>
    </w:rPr>
  </w:style>
  <w:style w:type="character" w:customStyle="1" w:styleId="106">
    <w:name w:val="font41"/>
    <w:basedOn w:val="40"/>
    <w:qFormat/>
    <w:uiPriority w:val="0"/>
    <w:rPr>
      <w:rFonts w:hint="eastAsia" w:ascii="宋体" w:hAnsi="宋体" w:eastAsia="宋体"/>
      <w:color w:val="000000"/>
      <w:sz w:val="18"/>
      <w:szCs w:val="18"/>
      <w:u w:val="none"/>
    </w:rPr>
  </w:style>
  <w:style w:type="character" w:customStyle="1" w:styleId="107">
    <w:name w:val="font31"/>
    <w:basedOn w:val="40"/>
    <w:qFormat/>
    <w:uiPriority w:val="0"/>
    <w:rPr>
      <w:rFonts w:hint="default" w:ascii="Times New Roman" w:hAnsi="Times New Roman" w:cs="Times New Roman"/>
      <w:color w:val="000000"/>
      <w:sz w:val="18"/>
      <w:szCs w:val="18"/>
      <w:u w:val="none"/>
    </w:rPr>
  </w:style>
  <w:style w:type="character" w:customStyle="1" w:styleId="108">
    <w:name w:val="font51"/>
    <w:basedOn w:val="40"/>
    <w:qFormat/>
    <w:uiPriority w:val="0"/>
    <w:rPr>
      <w:rFonts w:hint="eastAsia" w:ascii="宋体" w:hAnsi="宋体" w:eastAsia="宋体"/>
      <w:color w:val="000000"/>
      <w:sz w:val="18"/>
      <w:szCs w:val="18"/>
      <w:u w:val="none"/>
    </w:rPr>
  </w:style>
  <w:style w:type="character" w:customStyle="1" w:styleId="109">
    <w:name w:val="font121"/>
    <w:basedOn w:val="40"/>
    <w:qFormat/>
    <w:uiPriority w:val="0"/>
    <w:rPr>
      <w:rFonts w:hint="eastAsia" w:ascii="宋体" w:hAnsi="宋体" w:eastAsia="宋体"/>
      <w:b/>
      <w:bCs/>
      <w:color w:val="000000"/>
      <w:sz w:val="32"/>
      <w:szCs w:val="32"/>
      <w:u w:val="none"/>
    </w:rPr>
  </w:style>
  <w:style w:type="character" w:customStyle="1" w:styleId="110">
    <w:name w:val="font101"/>
    <w:basedOn w:val="40"/>
    <w:qFormat/>
    <w:uiPriority w:val="0"/>
    <w:rPr>
      <w:rFonts w:hint="eastAsia" w:ascii="宋体" w:hAnsi="宋体" w:eastAsia="宋体"/>
      <w:color w:val="000000"/>
      <w:sz w:val="18"/>
      <w:szCs w:val="18"/>
      <w:u w:val="none"/>
      <w:vertAlign w:val="superscript"/>
    </w:rPr>
  </w:style>
  <w:style w:type="character" w:customStyle="1" w:styleId="111">
    <w:name w:val="font81"/>
    <w:basedOn w:val="40"/>
    <w:qFormat/>
    <w:uiPriority w:val="0"/>
    <w:rPr>
      <w:rFonts w:hint="eastAsia" w:ascii="宋体" w:hAnsi="宋体" w:eastAsia="宋体"/>
      <w:color w:val="000000"/>
      <w:sz w:val="18"/>
      <w:szCs w:val="18"/>
      <w:u w:val="none"/>
    </w:rPr>
  </w:style>
  <w:style w:type="character" w:customStyle="1" w:styleId="112">
    <w:name w:val="font91"/>
    <w:basedOn w:val="40"/>
    <w:qFormat/>
    <w:uiPriority w:val="0"/>
    <w:rPr>
      <w:rFonts w:hint="default" w:ascii="Times New Roman" w:hAnsi="Times New Roman" w:cs="Times New Roman"/>
      <w:b/>
      <w:bCs/>
      <w:color w:val="000000"/>
      <w:sz w:val="18"/>
      <w:szCs w:val="18"/>
      <w:u w:val="none"/>
    </w:rPr>
  </w:style>
  <w:style w:type="character" w:customStyle="1" w:styleId="113">
    <w:name w:val="font71"/>
    <w:basedOn w:val="40"/>
    <w:qFormat/>
    <w:uiPriority w:val="0"/>
    <w:rPr>
      <w:rFonts w:hint="eastAsia" w:ascii="宋体" w:hAnsi="宋体" w:eastAsia="宋体"/>
      <w:color w:val="000000"/>
      <w:sz w:val="18"/>
      <w:szCs w:val="18"/>
      <w:u w:val="none"/>
    </w:rPr>
  </w:style>
  <w:style w:type="character" w:customStyle="1" w:styleId="114">
    <w:name w:val="font61"/>
    <w:basedOn w:val="40"/>
    <w:qFormat/>
    <w:uiPriority w:val="0"/>
    <w:rPr>
      <w:rFonts w:hint="eastAsia" w:ascii="宋体" w:hAnsi="宋体" w:eastAsia="宋体"/>
      <w:color w:val="000000"/>
      <w:sz w:val="18"/>
      <w:szCs w:val="18"/>
      <w:u w:val="none"/>
      <w:vertAlign w:val="superscript"/>
    </w:rPr>
  </w:style>
  <w:style w:type="character" w:customStyle="1" w:styleId="115">
    <w:name w:val="high-light"/>
    <w:basedOn w:val="40"/>
    <w:qFormat/>
    <w:uiPriority w:val="0"/>
  </w:style>
  <w:style w:type="paragraph" w:customStyle="1" w:styleId="116">
    <w:name w:val="conten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17">
    <w:name w:val="列出段落1"/>
    <w:basedOn w:val="1"/>
    <w:qFormat/>
    <w:uiPriority w:val="0"/>
    <w:pPr>
      <w:ind w:firstLine="420" w:firstLineChars="200"/>
    </w:pPr>
    <w:rPr>
      <w:rFonts w:ascii="Times New Roman" w:hAnsi="Times New Roman" w:eastAsia="宋体" w:cs="Times New Roman"/>
      <w:szCs w:val="24"/>
    </w:rPr>
  </w:style>
  <w:style w:type="paragraph" w:customStyle="1" w:styleId="118">
    <w:name w:val="一览表格"/>
    <w:basedOn w:val="1"/>
    <w:next w:val="1"/>
    <w:qFormat/>
    <w:uiPriority w:val="0"/>
    <w:pPr>
      <w:spacing w:line="240" w:lineRule="exact"/>
      <w:jc w:val="left"/>
    </w:pPr>
    <w:rPr>
      <w:rFonts w:ascii="Times New Roman" w:hAnsi="Times New Roman" w:eastAsia="宋体" w:cs="Times New Roman"/>
      <w:sz w:val="18"/>
      <w:szCs w:val="24"/>
    </w:rPr>
  </w:style>
  <w:style w:type="paragraph" w:customStyle="1" w:styleId="119">
    <w:name w:val="一览表格B"/>
    <w:basedOn w:val="118"/>
    <w:qFormat/>
    <w:uiPriority w:val="0"/>
    <w:pPr>
      <w:widowControl/>
      <w:spacing w:line="260" w:lineRule="exact"/>
      <w:ind w:right="-105" w:rightChars="-50"/>
      <w:jc w:val="center"/>
    </w:pPr>
  </w:style>
  <w:style w:type="character" w:customStyle="1" w:styleId="120">
    <w:name w:val="正文文本缩进 2 字符"/>
    <w:basedOn w:val="40"/>
    <w:link w:val="22"/>
    <w:qFormat/>
    <w:uiPriority w:val="0"/>
    <w:rPr>
      <w:rFonts w:ascii="Times New Roman" w:hAnsi="Times New Roman" w:eastAsia="宋体" w:cs="Times New Roman"/>
      <w:szCs w:val="24"/>
    </w:rPr>
  </w:style>
  <w:style w:type="character" w:customStyle="1" w:styleId="121">
    <w:name w:val="word"/>
    <w:basedOn w:val="40"/>
    <w:qFormat/>
    <w:uiPriority w:val="0"/>
  </w:style>
  <w:style w:type="paragraph" w:customStyle="1" w:styleId="122">
    <w:name w:val="Char Char Char Char Char Char Char"/>
    <w:basedOn w:val="1"/>
    <w:qFormat/>
    <w:uiPriority w:val="0"/>
    <w:pPr>
      <w:widowControl/>
      <w:spacing w:after="160" w:line="240" w:lineRule="exact"/>
      <w:jc w:val="left"/>
    </w:pPr>
    <w:rPr>
      <w:rFonts w:ascii="Tahoma" w:hAnsi="Tahoma" w:eastAsia="宋体" w:cs="Times New Roman"/>
      <w:kern w:val="0"/>
      <w:sz w:val="20"/>
      <w:szCs w:val="20"/>
      <w:lang w:eastAsia="en-US"/>
    </w:rPr>
  </w:style>
  <w:style w:type="paragraph" w:customStyle="1" w:styleId="123">
    <w:name w:val="列出段落11"/>
    <w:basedOn w:val="1"/>
    <w:qFormat/>
    <w:uiPriority w:val="0"/>
    <w:pPr>
      <w:ind w:firstLine="420" w:firstLineChars="200"/>
    </w:pPr>
    <w:rPr>
      <w:rFonts w:ascii="Times New Roman" w:hAnsi="Times New Roman" w:eastAsia="宋体" w:cs="Times New Roman"/>
      <w:szCs w:val="24"/>
    </w:rPr>
  </w:style>
  <w:style w:type="character" w:customStyle="1" w:styleId="124">
    <w:name w:val="edited2"/>
    <w:basedOn w:val="40"/>
    <w:qFormat/>
    <w:uiPriority w:val="0"/>
  </w:style>
  <w:style w:type="character" w:customStyle="1" w:styleId="125">
    <w:name w:val="日期 字符"/>
    <w:basedOn w:val="40"/>
    <w:link w:val="21"/>
    <w:qFormat/>
    <w:uiPriority w:val="0"/>
    <w:rPr>
      <w:rFonts w:ascii="Times New Roman" w:hAnsi="Times New Roman" w:eastAsia="宋体" w:cs="Times New Roman"/>
      <w:szCs w:val="20"/>
    </w:rPr>
  </w:style>
  <w:style w:type="paragraph" w:customStyle="1" w:styleId="126">
    <w:name w:val="培养计划正文"/>
    <w:qFormat/>
    <w:uiPriority w:val="0"/>
    <w:pPr>
      <w:spacing w:line="440" w:lineRule="exact"/>
      <w:ind w:firstLine="480" w:firstLineChars="200"/>
    </w:pPr>
    <w:rPr>
      <w:rFonts w:ascii="Times New Roman" w:hAnsi="Times New Roman" w:eastAsia="宋体" w:cs="Times New Roman"/>
      <w:kern w:val="2"/>
      <w:sz w:val="24"/>
      <w:szCs w:val="24"/>
      <w:lang w:val="en-US" w:eastAsia="zh-CN" w:bidi="ar-SA"/>
    </w:rPr>
  </w:style>
  <w:style w:type="character" w:customStyle="1" w:styleId="127">
    <w:name w:val="Char Char"/>
    <w:qFormat/>
    <w:locked/>
    <w:uiPriority w:val="0"/>
    <w:rPr>
      <w:rFonts w:ascii="宋体" w:hAnsi="宋体" w:eastAsia="宋体"/>
      <w:kern w:val="2"/>
      <w:sz w:val="18"/>
      <w:lang w:bidi="ar-SA"/>
    </w:rPr>
  </w:style>
  <w:style w:type="character" w:customStyle="1" w:styleId="128">
    <w:name w:val="trans"/>
    <w:qFormat/>
    <w:uiPriority w:val="0"/>
  </w:style>
  <w:style w:type="character" w:customStyle="1" w:styleId="129">
    <w:name w:val="title3"/>
    <w:qFormat/>
    <w:uiPriority w:val="0"/>
  </w:style>
  <w:style w:type="character" w:customStyle="1" w:styleId="130">
    <w:name w:val="highlight1"/>
    <w:qFormat/>
    <w:uiPriority w:val="0"/>
    <w:rPr>
      <w:shd w:val="clear" w:color="auto" w:fill="D6EBF9"/>
    </w:rPr>
  </w:style>
  <w:style w:type="character" w:customStyle="1" w:styleId="131">
    <w:name w:val="keyword"/>
    <w:qFormat/>
    <w:uiPriority w:val="0"/>
  </w:style>
  <w:style w:type="character" w:customStyle="1" w:styleId="132">
    <w:name w:val="high-light-bg"/>
    <w:basedOn w:val="40"/>
    <w:qFormat/>
    <w:uiPriority w:val="0"/>
  </w:style>
  <w:style w:type="character" w:customStyle="1" w:styleId="133">
    <w:name w:val="edited"/>
    <w:basedOn w:val="40"/>
    <w:qFormat/>
    <w:uiPriority w:val="0"/>
  </w:style>
  <w:style w:type="paragraph" w:customStyle="1" w:styleId="134">
    <w:name w:val="font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35">
    <w:name w:val="font1"/>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6">
    <w:name w:val="font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37">
    <w:name w:val="font3"/>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8">
    <w:name w:val="font4"/>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39">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40">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vertAlign w:val="subscript"/>
    </w:rPr>
  </w:style>
  <w:style w:type="paragraph" w:customStyle="1" w:styleId="141">
    <w:name w:val="et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42">
    <w:name w:val="et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43">
    <w:name w:val="et9"/>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44">
    <w:name w:val="et10"/>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145">
    <w:name w:val="et11"/>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46">
    <w:name w:val="et12"/>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47">
    <w:name w:val="et13"/>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148">
    <w:name w:val="et14"/>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49">
    <w:name w:val="et1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0">
    <w:name w:val="et1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1">
    <w:name w:val="et17"/>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152">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3">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4">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5">
    <w:name w:val="et21"/>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56">
    <w:name w:val="et22"/>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157">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8">
    <w:name w:val="et2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59">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60">
    <w:name w:val="et26"/>
    <w:basedOn w:val="1"/>
    <w:qFormat/>
    <w:uiPriority w:val="0"/>
    <w:pPr>
      <w:widowControl/>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161">
    <w:name w:val="et2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62">
    <w:name w:val="et2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character" w:customStyle="1" w:styleId="163">
    <w:name w:val="font141"/>
    <w:basedOn w:val="40"/>
    <w:qFormat/>
    <w:uiPriority w:val="0"/>
    <w:rPr>
      <w:rFonts w:hint="eastAsia" w:ascii="宋体" w:hAnsi="宋体" w:eastAsia="宋体"/>
      <w:color w:val="000000"/>
      <w:sz w:val="18"/>
      <w:szCs w:val="18"/>
      <w:u w:val="none"/>
    </w:rPr>
  </w:style>
  <w:style w:type="character" w:customStyle="1" w:styleId="164">
    <w:name w:val="font131"/>
    <w:basedOn w:val="40"/>
    <w:qFormat/>
    <w:uiPriority w:val="0"/>
    <w:rPr>
      <w:rFonts w:hint="eastAsia" w:ascii="宋体" w:hAnsi="宋体" w:eastAsia="宋体"/>
      <w:color w:val="000000"/>
      <w:sz w:val="18"/>
      <w:szCs w:val="18"/>
      <w:u w:val="none"/>
    </w:rPr>
  </w:style>
  <w:style w:type="character" w:customStyle="1" w:styleId="165">
    <w:name w:val="webdict1"/>
    <w:qFormat/>
    <w:uiPriority w:val="0"/>
    <w:rPr>
      <w:b/>
      <w:bCs/>
    </w:rPr>
  </w:style>
  <w:style w:type="character" w:customStyle="1" w:styleId="166">
    <w:name w:val="def"/>
    <w:qFormat/>
    <w:uiPriority w:val="0"/>
  </w:style>
  <w:style w:type="character" w:customStyle="1" w:styleId="167">
    <w:name w:val="副标题 字符"/>
    <w:basedOn w:val="40"/>
    <w:link w:val="30"/>
    <w:qFormat/>
    <w:uiPriority w:val="0"/>
    <w:rPr>
      <w:rFonts w:ascii="黑体" w:hAnsi="宋体" w:eastAsia="黑体" w:cs="宋体"/>
      <w:color w:val="000000"/>
      <w:kern w:val="0"/>
      <w:szCs w:val="18"/>
    </w:rPr>
  </w:style>
  <w:style w:type="character" w:customStyle="1" w:styleId="168">
    <w:name w:val="正文文本缩进 3 字符"/>
    <w:basedOn w:val="40"/>
    <w:link w:val="33"/>
    <w:qFormat/>
    <w:uiPriority w:val="0"/>
    <w:rPr>
      <w:rFonts w:ascii="Times New Roman" w:hAnsi="Times New Roman" w:eastAsia="宋体" w:cs="Times New Roman"/>
      <w:sz w:val="16"/>
      <w:szCs w:val="16"/>
    </w:rPr>
  </w:style>
  <w:style w:type="paragraph" w:customStyle="1" w:styleId="169">
    <w:name w:val="样式 标题 2 + 宋体 四号"/>
    <w:basedOn w:val="3"/>
    <w:qFormat/>
    <w:uiPriority w:val="0"/>
    <w:pPr>
      <w:spacing w:beforeLines="50" w:afterLines="50" w:line="240" w:lineRule="auto"/>
    </w:pPr>
    <w:rPr>
      <w:rFonts w:ascii="宋体" w:hAnsi="宋体" w:eastAsia="宋体"/>
      <w:b w:val="0"/>
      <w:kern w:val="2"/>
      <w:sz w:val="28"/>
      <w:szCs w:val="20"/>
    </w:rPr>
  </w:style>
  <w:style w:type="paragraph" w:customStyle="1" w:styleId="170">
    <w:name w:val="样式 标题 3 + (中文) 方正小标宋简体 小四 非加粗 段前: 3.1 磅 段后: 3.1 磅 行距: 固定值 2..."/>
    <w:basedOn w:val="4"/>
    <w:qFormat/>
    <w:uiPriority w:val="0"/>
    <w:pPr>
      <w:spacing w:before="62" w:after="62" w:line="400" w:lineRule="exact"/>
      <w:ind w:firstLine="0" w:firstLineChars="0"/>
      <w:jc w:val="both"/>
    </w:pPr>
    <w:rPr>
      <w:rFonts w:ascii="Times New Roman" w:hAnsi="Times New Roman" w:eastAsia="方正小标宋简体" w:cs="宋体"/>
      <w:bCs w:val="0"/>
      <w:sz w:val="24"/>
      <w:szCs w:val="20"/>
    </w:rPr>
  </w:style>
  <w:style w:type="paragraph" w:customStyle="1" w:styleId="171">
    <w:name w:val="样式4"/>
    <w:basedOn w:val="5"/>
    <w:qFormat/>
    <w:uiPriority w:val="0"/>
    <w:pPr>
      <w:keepLines/>
      <w:widowControl w:val="0"/>
      <w:spacing w:line="240" w:lineRule="auto"/>
      <w:ind w:firstLine="430" w:firstLineChars="200"/>
      <w:jc w:val="both"/>
    </w:pPr>
    <w:rPr>
      <w:rFonts w:eastAsia="黑体"/>
      <w:b w:val="0"/>
      <w:kern w:val="2"/>
      <w:sz w:val="21"/>
      <w:szCs w:val="21"/>
    </w:rPr>
  </w:style>
  <w:style w:type="paragraph" w:customStyle="1" w:styleId="172">
    <w:name w:val="样式5"/>
    <w:basedOn w:val="1"/>
    <w:qFormat/>
    <w:uiPriority w:val="0"/>
    <w:pPr>
      <w:spacing w:beforeLines="30"/>
      <w:jc w:val="center"/>
    </w:pPr>
    <w:rPr>
      <w:rFonts w:ascii="Times New Roman" w:hAnsi="Times New Roman" w:eastAsia="黑体"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1069</Words>
  <Characters>6097</Characters>
  <Lines>50</Lines>
  <Paragraphs>14</Paragraphs>
  <ScaleCrop>false</ScaleCrop>
  <LinksUpToDate>false</LinksUpToDate>
  <CharactersWithSpaces>7152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2017-03-16T08:37:00Z</dcterms:created>
  <dc:creator>秦华</dc:creator>
  <cp:lastModifiedBy>严艳</cp:lastModifiedBy>
  <cp:lastPrinted>2017-03-16T08:54:00Z</cp:lastPrinted>
  <dcterms:modified xsi:type="dcterms:W3CDTF">2017-04-10T07:06:36Z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